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spacing w:before="150" w:beforeAutospacing="0" w:after="150" w:afterAutospacing="0" w:line="450" w:lineRule="atLeast"/>
        <w:ind w:left="0" w:right="0"/>
        <w:jc w:val="center"/>
        <w:rPr>
          <w:rFonts w:hint="eastAsia" w:ascii="黑体" w:hAnsi="黑体" w:eastAsia="黑体" w:cs="黑体"/>
          <w:b/>
          <w:bCs/>
          <w:color w:val="auto"/>
          <w:sz w:val="48"/>
          <w:szCs w:val="48"/>
          <w:u w:val="none"/>
        </w:rPr>
      </w:pPr>
      <w:r>
        <w:rPr>
          <w:rFonts w:ascii="方正行楷_GBK" w:hAnsi="宋体" w:eastAsia="方正行楷_GBK" w:cs="宋体"/>
          <w:b/>
          <w:kern w:val="0"/>
          <w:sz w:val="52"/>
          <w:szCs w:val="52"/>
        </w:rPr>
        <w:t xml:space="preserve">                                    </w:t>
      </w:r>
      <w:r>
        <w:rPr>
          <w:rFonts w:hint="eastAsia" w:ascii="黑体" w:hAnsi="黑体" w:eastAsia="黑体" w:cs="黑体"/>
          <w:b/>
          <w:bCs/>
          <w:color w:val="auto"/>
          <w:sz w:val="48"/>
          <w:szCs w:val="48"/>
          <w:u w:val="none"/>
          <w:lang w:eastAsia="zh-CN"/>
        </w:rPr>
        <w:t>“</w:t>
      </w:r>
      <w:r>
        <w:rPr>
          <w:rFonts w:hint="eastAsia" w:ascii="黑体" w:hAnsi="黑体" w:eastAsia="黑体" w:cs="黑体"/>
          <w:b/>
          <w:bCs/>
          <w:color w:val="auto"/>
          <w:sz w:val="48"/>
          <w:szCs w:val="48"/>
          <w:u w:val="none"/>
        </w:rPr>
        <w:t>国培计划”（2017）</w:t>
      </w:r>
    </w:p>
    <w:p>
      <w:pPr>
        <w:pStyle w:val="3"/>
        <w:keepNext w:val="0"/>
        <w:keepLines w:val="0"/>
        <w:widowControl/>
        <w:suppressLineNumbers w:val="0"/>
        <w:spacing w:before="150" w:beforeAutospacing="0" w:after="150" w:afterAutospacing="0" w:line="450" w:lineRule="atLeast"/>
        <w:ind w:left="0" w:right="0"/>
        <w:jc w:val="center"/>
        <w:rPr>
          <w:rFonts w:hint="eastAsia" w:ascii="黑体" w:hAnsi="黑体" w:eastAsia="黑体" w:cs="黑体"/>
          <w:b/>
          <w:bCs/>
          <w:color w:val="auto"/>
          <w:sz w:val="48"/>
          <w:szCs w:val="48"/>
          <w:u w:val="none"/>
        </w:rPr>
      </w:pPr>
      <w:r>
        <w:rPr>
          <w:rFonts w:hint="eastAsia" w:ascii="黑体" w:hAnsi="黑体" w:eastAsia="黑体" w:cs="黑体"/>
          <w:b/>
          <w:bCs/>
          <w:color w:val="auto"/>
          <w:sz w:val="48"/>
          <w:szCs w:val="48"/>
          <w:u w:val="none"/>
        </w:rPr>
        <w:t>陕西省乡村教师访名校培训项目</w:t>
      </w:r>
    </w:p>
    <w:p>
      <w:pPr>
        <w:pStyle w:val="3"/>
        <w:keepNext w:val="0"/>
        <w:keepLines w:val="0"/>
        <w:widowControl/>
        <w:suppressLineNumbers w:val="0"/>
        <w:spacing w:before="150" w:beforeAutospacing="0" w:after="150" w:afterAutospacing="0" w:line="450" w:lineRule="atLeast"/>
        <w:ind w:left="0" w:right="0"/>
        <w:jc w:val="center"/>
        <w:rPr>
          <w:rFonts w:ascii="黑体" w:eastAsia="黑体"/>
          <w:b/>
          <w:sz w:val="46"/>
          <w:szCs w:val="48"/>
        </w:rPr>
      </w:pPr>
      <w:r>
        <w:rPr>
          <w:rFonts w:hint="eastAsia" w:ascii="黑体" w:hAnsi="黑体" w:eastAsia="黑体" w:cs="黑体"/>
          <w:b/>
          <w:bCs/>
          <w:color w:val="auto"/>
          <w:sz w:val="48"/>
          <w:szCs w:val="48"/>
          <w:u w:val="none"/>
        </w:rPr>
        <w:t>——中学教师音乐专项技能提升培训班</w:t>
      </w:r>
    </w:p>
    <w:p>
      <w:pPr>
        <w:ind w:right="-334" w:rightChars="-159"/>
        <w:jc w:val="center"/>
        <w:rPr>
          <w:rFonts w:ascii="华文行楷" w:eastAsia="华文行楷"/>
          <w:b/>
          <w:color w:val="FF0000"/>
          <w:sz w:val="140"/>
          <w:szCs w:val="84"/>
        </w:rPr>
      </w:pPr>
      <w:r>
        <w:rPr>
          <w:rFonts w:hint="eastAsia" w:ascii="华文行楷" w:eastAsia="华文行楷"/>
          <w:b/>
          <w:color w:val="FF0000"/>
          <w:sz w:val="140"/>
          <w:szCs w:val="84"/>
        </w:rPr>
        <w:t>培训简报</w:t>
      </w:r>
      <w:r>
        <w:rPr>
          <w:rFonts w:ascii="华文行楷" w:eastAsia="华文行楷"/>
          <w:b/>
          <w:color w:val="FF0000"/>
          <w:sz w:val="140"/>
          <w:szCs w:val="84"/>
        </w:rPr>
        <w:t xml:space="preserve">              </w:t>
      </w:r>
    </w:p>
    <w:p>
      <w:pPr>
        <w:ind w:right="-334" w:rightChars="-159"/>
        <w:jc w:val="center"/>
        <w:rPr>
          <w:rFonts w:ascii="仿宋_GB2312" w:eastAsia="仿宋_GB2312"/>
          <w:b/>
          <w:color w:val="FF0000"/>
          <w:sz w:val="24"/>
          <w:u w:val="thick"/>
        </w:rPr>
      </w:pPr>
      <w:r>
        <w:rPr>
          <w:b/>
          <w:sz w:val="28"/>
          <w:szCs w:val="28"/>
        </w:rPr>
        <w:t xml:space="preserve">                                                                                                                                        </w:t>
      </w:r>
    </w:p>
    <w:p>
      <w:pPr>
        <w:ind w:right="-334" w:rightChars="-159" w:firstLine="275" w:firstLineChars="98"/>
        <w:rPr>
          <w:b/>
          <w:sz w:val="28"/>
          <w:szCs w:val="28"/>
        </w:rPr>
      </w:pPr>
      <w:r>
        <w:rPr>
          <w:rFonts w:hint="eastAsia" w:ascii="楷体_GB2312" w:eastAsia="楷体_GB2312"/>
          <w:b/>
          <w:sz w:val="28"/>
          <w:szCs w:val="28"/>
        </w:rPr>
        <w:t>西安音乐学院</w:t>
      </w:r>
      <w:r>
        <w:rPr>
          <w:rFonts w:ascii="楷体_GB2312" w:eastAsia="楷体_GB2312"/>
          <w:b/>
          <w:sz w:val="24"/>
        </w:rPr>
        <w:t xml:space="preserve">                          </w:t>
      </w:r>
      <w:r>
        <w:rPr>
          <w:rFonts w:ascii="楷体_GB2312" w:eastAsia="楷体_GB2312"/>
          <w:b/>
          <w:sz w:val="28"/>
          <w:szCs w:val="28"/>
        </w:rPr>
        <w:t xml:space="preserve"> </w:t>
      </w:r>
      <w:r>
        <w:rPr>
          <w:rFonts w:ascii="黑体" w:eastAsia="黑体"/>
          <w:b/>
          <w:sz w:val="28"/>
          <w:szCs w:val="28"/>
        </w:rPr>
        <w:t>201</w:t>
      </w:r>
      <w:r>
        <w:rPr>
          <w:rFonts w:hint="eastAsia" w:ascii="黑体" w:eastAsia="黑体"/>
          <w:b/>
          <w:sz w:val="28"/>
          <w:szCs w:val="28"/>
        </w:rPr>
        <w:t>7年</w:t>
      </w:r>
      <w:r>
        <w:rPr>
          <w:rFonts w:ascii="黑体" w:eastAsia="黑体"/>
          <w:b/>
          <w:sz w:val="28"/>
          <w:szCs w:val="28"/>
        </w:rPr>
        <w:t>1</w:t>
      </w:r>
      <w:r>
        <w:rPr>
          <w:rFonts w:hint="eastAsia" w:ascii="黑体" w:eastAsia="黑体"/>
          <w:b/>
          <w:sz w:val="28"/>
          <w:szCs w:val="28"/>
          <w:lang w:val="en-US" w:eastAsia="zh-CN"/>
        </w:rPr>
        <w:t>2</w:t>
      </w:r>
      <w:r>
        <w:rPr>
          <w:rFonts w:hint="eastAsia" w:ascii="黑体" w:eastAsia="黑体"/>
          <w:b/>
          <w:sz w:val="28"/>
          <w:szCs w:val="28"/>
        </w:rPr>
        <w:t>月</w:t>
      </w:r>
      <w:r>
        <w:rPr>
          <w:rFonts w:hint="eastAsia" w:ascii="黑体" w:eastAsia="黑体"/>
          <w:b/>
          <w:sz w:val="28"/>
          <w:szCs w:val="28"/>
          <w:lang w:val="en-US" w:eastAsia="zh-CN"/>
        </w:rPr>
        <w:t>14</w:t>
      </w:r>
      <w:r>
        <w:rPr>
          <w:rFonts w:hint="eastAsia" w:ascii="黑体" w:eastAsia="黑体"/>
          <w:b/>
          <w:sz w:val="28"/>
          <w:szCs w:val="28"/>
        </w:rPr>
        <w:t>日</w:t>
      </w:r>
      <w:r>
        <w:rPr>
          <w:rFonts w:ascii="黑体" w:eastAsia="黑体"/>
          <w:b/>
          <w:sz w:val="28"/>
          <w:szCs w:val="28"/>
        </w:rPr>
        <w:t xml:space="preserve"> </w:t>
      </w:r>
      <w:r>
        <w:rPr>
          <w:rFonts w:hint="eastAsia" w:ascii="黑体" w:eastAsia="黑体"/>
          <w:b/>
          <w:sz w:val="28"/>
          <w:szCs w:val="28"/>
        </w:rPr>
        <w:t>第二期</w:t>
      </w:r>
    </w:p>
    <w:p>
      <w:pPr>
        <w:ind w:right="-334" w:rightChars="-159"/>
        <w:rPr>
          <w:rFonts w:hint="eastAsia" w:ascii="楷体_GB2312" w:eastAsia="楷体_GB2312"/>
          <w:b/>
          <w:sz w:val="28"/>
          <w:szCs w:val="28"/>
          <w:lang w:val="en-US" w:eastAsia="zh-CN"/>
        </w:rPr>
      </w:pPr>
      <w:r>
        <w:rPr>
          <w:b/>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0</wp:posOffset>
                </wp:positionV>
                <wp:extent cx="5257800" cy="635"/>
                <wp:effectExtent l="0" t="0" r="0" b="0"/>
                <wp:wrapNone/>
                <wp:docPr id="7" name="Line 2"/>
                <wp:cNvGraphicFramePr/>
                <a:graphic xmlns:a="http://schemas.openxmlformats.org/drawingml/2006/main">
                  <a:graphicData uri="http://schemas.microsoft.com/office/word/2010/wordprocessingShape">
                    <wps:wsp>
                      <wps:cNvCnPr/>
                      <wps:spPr>
                        <a:xfrm>
                          <a:off x="0" y="0"/>
                          <a:ext cx="5257800" cy="635"/>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Line 2" o:spid="_x0000_s1026" o:spt="20" style="position:absolute;left:0pt;margin-left:9pt;margin-top:0pt;height:0.05pt;width:414pt;z-index:251660288;mso-width-relative:page;mso-height-relative:page;" filled="f" stroked="t" coordsize="21600,21600" o:gfxdata="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Jg1bzSAAAABAEAAA8AAAAAAAAAAQAgAAAAIgAAAGRycy9kb3ducmV2LnhtbFBL&#10;AQIUABQAAAAIAIdO4kB3QpVTwwEAAI0DAAAOAAAAAAAAAAEAIAAAACEBAABkcnMvZTJvRG9jLnht&#10;bFBLBQYAAAAABgAGAFkBAABWBQAAAAA=&#10;">
                <v:fill on="f" focussize="0,0"/>
                <v:stroke color="#FF0000" joinstyle="round"/>
                <v:imagedata o:title=""/>
                <o:lock v:ext="edit" aspectratio="f"/>
              </v:line>
            </w:pict>
          </mc:Fallback>
        </mc:AlternateContent>
      </w:r>
      <w:r>
        <w:rPr>
          <w:rFonts w:ascii="楷体_GB2312" w:eastAsia="楷体_GB2312"/>
          <w:b/>
          <w:sz w:val="24"/>
        </w:rPr>
        <w:t xml:space="preserve">  </w:t>
      </w:r>
      <w:r>
        <w:rPr>
          <w:rFonts w:hint="eastAsia" w:ascii="楷体_GB2312" w:eastAsia="楷体_GB2312"/>
          <w:b/>
          <w:sz w:val="28"/>
          <w:szCs w:val="28"/>
        </w:rPr>
        <w:t>主</w:t>
      </w:r>
      <w:r>
        <w:rPr>
          <w:rFonts w:ascii="楷体_GB2312" w:eastAsia="楷体_GB2312"/>
          <w:b/>
          <w:sz w:val="28"/>
          <w:szCs w:val="28"/>
        </w:rPr>
        <w:t xml:space="preserve">  </w:t>
      </w:r>
      <w:r>
        <w:rPr>
          <w:rFonts w:hint="eastAsia" w:ascii="楷体_GB2312" w:eastAsia="楷体_GB2312"/>
          <w:b/>
          <w:sz w:val="28"/>
          <w:szCs w:val="28"/>
        </w:rPr>
        <w:t>编</w:t>
      </w:r>
      <w:r>
        <w:rPr>
          <w:rFonts w:ascii="楷体_GB2312" w:eastAsia="楷体_GB2312"/>
          <w:b/>
          <w:sz w:val="28"/>
          <w:szCs w:val="28"/>
        </w:rPr>
        <w:t>:</w:t>
      </w:r>
      <w:r>
        <w:rPr>
          <w:rFonts w:hint="eastAsia" w:ascii="楷体_GB2312" w:eastAsia="楷体_GB2312"/>
          <w:b/>
          <w:sz w:val="28"/>
          <w:szCs w:val="28"/>
          <w:lang w:val="en-US" w:eastAsia="zh-CN"/>
        </w:rPr>
        <w:t>张 凌</w:t>
      </w:r>
    </w:p>
    <w:p>
      <w:pPr>
        <w:ind w:right="-334" w:rightChars="-159" w:firstLine="281" w:firstLineChars="100"/>
        <w:rPr>
          <w:rFonts w:hint="eastAsia" w:ascii="楷体_GB2312" w:eastAsia="楷体_GB2312"/>
          <w:b/>
          <w:sz w:val="28"/>
          <w:szCs w:val="28"/>
          <w:lang w:val="en-US" w:eastAsia="zh-CN"/>
        </w:rPr>
      </w:pPr>
      <w:r>
        <w:rPr>
          <w:rFonts w:hint="eastAsia" w:ascii="楷体_GB2312" w:eastAsia="楷体_GB2312"/>
          <w:b/>
          <w:sz w:val="28"/>
          <w:szCs w:val="28"/>
          <w:lang w:val="en-US" w:eastAsia="zh-CN"/>
        </w:rPr>
        <w:t>责  编：罗琦 王延松</w:t>
      </w:r>
    </w:p>
    <w:p>
      <w:pPr>
        <w:jc w:val="right"/>
        <w:rPr>
          <w:rFonts w:hint="eastAsia" w:ascii="黑体" w:hAnsi="黑体" w:eastAsia="黑体" w:cs="黑体"/>
          <w:b/>
          <w:i/>
          <w:color w:val="E36C09"/>
          <w:sz w:val="40"/>
          <w:szCs w:val="40"/>
          <w14:shadow w14:blurRad="50800" w14:dist="38100" w14:dir="2700000" w14:sx="100000" w14:sy="100000" w14:kx="0" w14:ky="0" w14:algn="tl">
            <w14:srgbClr w14:val="000000">
              <w14:alpha w14:val="60000"/>
            </w14:srgbClr>
          </w14:shadow>
        </w:rPr>
      </w:pPr>
      <w:r>
        <w:rPr>
          <w:rFonts w:hint="eastAsia" w:ascii="黑体" w:hAnsi="黑体" w:eastAsia="黑体" w:cs="黑体"/>
          <w:b/>
          <w:i/>
          <w:color w:val="E36C09"/>
          <w:sz w:val="40"/>
          <w:szCs w:val="40"/>
          <w14:shadow w14:blurRad="50800" w14:dist="38100" w14:dir="2700000" w14:sx="100000" w14:sy="100000" w14:kx="0" w14:ky="0" w14:algn="tl">
            <w14:srgbClr w14:val="000000">
              <w14:alpha w14:val="60000"/>
            </w14:srgbClr>
          </w14:shadow>
        </w:rPr>
        <w:t>音乐是比一切智慧、一切哲学更高的启示。</w:t>
      </w:r>
    </w:p>
    <w:p>
      <w:pPr>
        <w:jc w:val="right"/>
        <w:rPr>
          <w:rFonts w:hint="eastAsia" w:ascii="黑体" w:hAnsi="黑体" w:eastAsia="黑体" w:cs="黑体"/>
          <w:b/>
          <w:i/>
          <w:color w:val="E36C09"/>
          <w:sz w:val="40"/>
          <w:szCs w:val="40"/>
          <w14:shadow w14:blurRad="50800" w14:dist="38100" w14:dir="2700000" w14:sx="100000" w14:sy="100000" w14:kx="0" w14:ky="0" w14:algn="tl">
            <w14:srgbClr w14:val="000000">
              <w14:alpha w14:val="60000"/>
            </w14:srgbClr>
          </w14:shadow>
        </w:rPr>
      </w:pPr>
      <w:bookmarkStart w:id="0" w:name="_GoBack"/>
      <w:bookmarkEnd w:id="0"/>
      <w:r>
        <w:rPr>
          <w:rFonts w:hint="eastAsia" w:ascii="黑体" w:hAnsi="黑体" w:eastAsia="黑体" w:cs="黑体"/>
          <w:b/>
          <w:i/>
          <w:color w:val="E36C09"/>
          <w:sz w:val="40"/>
          <w:szCs w:val="40"/>
          <w14:shadow w14:blurRad="50800" w14:dist="38100" w14:dir="2700000" w14:sx="100000" w14:sy="100000" w14:kx="0" w14:ky="0" w14:algn="tl">
            <w14:srgbClr w14:val="000000">
              <w14:alpha w14:val="60000"/>
            </w14:srgbClr>
          </w14:shadow>
        </w:rPr>
        <w:t>—— 贝多芬</w:t>
      </w:r>
    </w:p>
    <w:p>
      <w:pPr>
        <w:jc w:val="both"/>
        <w:rPr>
          <w:rFonts w:ascii="楷体_GB2312" w:eastAsia="楷体_GB2312"/>
          <w:b/>
          <w:sz w:val="28"/>
          <w:szCs w:val="28"/>
        </w:rPr>
      </w:pPr>
      <w:r>
        <w:rPr>
          <w:b/>
          <w:u w:val="none"/>
        </w:rPr>
        <w:pict>
          <v:shape id="_x0000_i1025" o:spt="136" alt="water" type="#_x0000_t136" style="height:53.5pt;width:145.45pt;" fillcolor="#6600CC" filled="t" stroked="t" coordsize="21600,21600" adj="10800">
            <v:path/>
            <v:fill type="tile" on="t" color2="#CC00CC" o:title="water" focussize="0,0" recolor="t" rotate="t" r:id="rId4"/>
            <v:stroke color="#006600"/>
            <v:imagedata o:title=""/>
            <o:lock v:ext="edit" aspectratio="f"/>
            <v:textpath on="t" fitshape="t" fitpath="t" trim="t" xscale="f" string="卷首语" style="font-family:宋体;font-size:36pt;v-text-align:center;"/>
            <v:shadow on="t" type="perspective" obscured="0" color="#C7DFD3" opacity="52428f" offset="0pt,-6pt" offset2="0pt,0pt" origin="0f,32768f" matrix="81920f,0f,0f,81920f,0,0"/>
            <w10:wrap type="none"/>
            <w10:anchorlock/>
          </v:shape>
        </w:pict>
      </w:r>
    </w:p>
    <w:p>
      <w:pPr>
        <w:rPr>
          <w:rFonts w:ascii="楷体_GB2312" w:eastAsia="楷体_GB2312"/>
          <w:b/>
          <w:sz w:val="28"/>
          <w:szCs w:val="28"/>
        </w:rPr>
      </w:pPr>
      <w:r>
        <w:rPr>
          <w:b/>
          <w:sz w:val="28"/>
          <w:szCs w:val="28"/>
        </w:rPr>
        <w:drawing>
          <wp:inline distT="0" distB="0" distL="0" distR="0">
            <wp:extent cx="5316220" cy="340360"/>
            <wp:effectExtent l="0" t="0" r="17780" b="2540"/>
            <wp:docPr id="1" name="图片框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框 1027"/>
                    <pic:cNvPicPr>
                      <a:picLocks noChangeAspect="1" noChangeArrowheads="1"/>
                    </pic:cNvPicPr>
                  </pic:nvPicPr>
                  <pic:blipFill>
                    <a:blip r:embed="rId5" cstate="print"/>
                    <a:srcRect/>
                    <a:stretch>
                      <a:fillRect/>
                    </a:stretch>
                  </pic:blipFill>
                  <pic:spPr>
                    <a:xfrm>
                      <a:off x="0" y="0"/>
                      <a:ext cx="5316220" cy="340360"/>
                    </a:xfrm>
                    <a:prstGeom prst="rect">
                      <a:avLst/>
                    </a:prstGeom>
                    <a:noFill/>
                    <a:ln w="9525">
                      <a:noFill/>
                      <a:miter lim="800000"/>
                      <a:headEnd/>
                      <a:tailEnd/>
                    </a:ln>
                  </pic:spPr>
                </pic:pic>
              </a:graphicData>
            </a:graphic>
          </wp:inline>
        </w:drawing>
      </w:r>
    </w:p>
    <w:p>
      <w:pPr>
        <w:jc w:val="center"/>
        <w:rPr>
          <w:rFonts w:hint="eastAsia" w:ascii="黑体" w:hAnsi="黑体" w:eastAsia="黑体" w:cs="黑体"/>
          <w:b/>
          <w:sz w:val="30"/>
          <w:szCs w:val="30"/>
          <w:lang w:eastAsia="zh-CN"/>
        </w:rPr>
      </w:pPr>
      <w:r>
        <w:rPr>
          <w:rFonts w:hint="eastAsia" w:ascii="黑体" w:hAnsi="黑体" w:eastAsia="黑体" w:cs="黑体"/>
          <w:i w:val="0"/>
          <w:caps w:val="0"/>
          <w:color w:val="333333"/>
          <w:spacing w:val="0"/>
          <w:sz w:val="28"/>
          <w:szCs w:val="28"/>
          <w:lang w:val="en-US" w:eastAsia="zh-CN"/>
        </w:rPr>
        <w:t xml:space="preserve">   </w:t>
      </w:r>
      <w:r>
        <w:rPr>
          <w:rFonts w:hint="eastAsia" w:ascii="黑体" w:hAnsi="黑体" w:eastAsia="黑体" w:cs="黑体"/>
          <w:b/>
          <w:bCs/>
          <w:i w:val="0"/>
          <w:caps w:val="0"/>
          <w:color w:val="333333"/>
          <w:spacing w:val="0"/>
          <w:sz w:val="28"/>
          <w:szCs w:val="28"/>
          <w:lang w:val="en-US" w:eastAsia="zh-CN"/>
        </w:rPr>
        <w:t xml:space="preserve"> </w:t>
      </w:r>
      <w:r>
        <w:rPr>
          <w:rFonts w:hint="eastAsia" w:ascii="黑体" w:hAnsi="黑体" w:eastAsia="黑体" w:cs="黑体"/>
          <w:b/>
          <w:bCs/>
          <w:i w:val="0"/>
          <w:caps w:val="0"/>
          <w:color w:val="auto"/>
          <w:spacing w:val="0"/>
          <w:sz w:val="28"/>
          <w:szCs w:val="28"/>
        </w:rPr>
        <w:t>一曲天籁，清歌雅韵，与自然为舞，让人即使在失落时，心灵依旧回归于平静。带着耳机，漫步于沙滩，看海天一色，如影如梦，让心情自由翱翔。端着红酒或咖啡，在微亮的烛光里，找回爱意绵绵的记忆，衬着夜色之美，把激情蔓延，让跳动的音符变成永恒的旋律。</w:t>
      </w:r>
      <w:r>
        <w:rPr>
          <w:rFonts w:hint="eastAsia" w:ascii="黑体" w:hAnsi="黑体" w:eastAsia="黑体" w:cs="黑体"/>
          <w:b/>
          <w:sz w:val="30"/>
          <w:szCs w:val="30"/>
          <w:lang w:eastAsia="zh-CN"/>
        </w:rPr>
        <w:drawing>
          <wp:inline distT="0" distB="0" distL="114300" distR="114300">
            <wp:extent cx="5266055" cy="2962275"/>
            <wp:effectExtent l="0" t="0" r="10795" b="9525"/>
            <wp:docPr id="2" name="图片 2" descr="19065255778948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90652557789486871"/>
                    <pic:cNvPicPr>
                      <a:picLocks noChangeAspect="1"/>
                    </pic:cNvPicPr>
                  </pic:nvPicPr>
                  <pic:blipFill>
                    <a:blip r:embed="rId6"/>
                    <a:stretch>
                      <a:fillRect/>
                    </a:stretch>
                  </pic:blipFill>
                  <pic:spPr>
                    <a:xfrm>
                      <a:off x="0" y="0"/>
                      <a:ext cx="5266055" cy="2962275"/>
                    </a:xfrm>
                    <a:prstGeom prst="rect">
                      <a:avLst/>
                    </a:prstGeom>
                  </pic:spPr>
                </pic:pic>
              </a:graphicData>
            </a:graphic>
          </wp:inline>
        </w:drawing>
      </w:r>
    </w:p>
    <w:p>
      <w:pPr>
        <w:jc w:val="center"/>
        <w:rPr>
          <w:rFonts w:hint="eastAsia" w:ascii="黑体" w:hAnsi="黑体" w:eastAsia="黑体" w:cs="黑体"/>
          <w:b/>
          <w:sz w:val="30"/>
          <w:szCs w:val="30"/>
          <w:lang w:val="en-US" w:eastAsia="zh-CN"/>
        </w:rPr>
      </w:pPr>
      <w:r>
        <w:rPr>
          <w:rFonts w:hint="eastAsia" w:ascii="黑体" w:hAnsi="黑体" w:eastAsia="黑体" w:cs="黑体"/>
          <w:b/>
          <w:sz w:val="30"/>
          <w:szCs w:val="30"/>
        </w:rPr>
        <w:t>徐卫东老师</w:t>
      </w:r>
      <w:r>
        <w:rPr>
          <w:rFonts w:hint="eastAsia" w:ascii="黑体" w:hAnsi="黑体" w:eastAsia="黑体" w:cs="黑体"/>
          <w:b/>
          <w:sz w:val="30"/>
          <w:szCs w:val="30"/>
          <w:lang w:val="en-US" w:eastAsia="zh-CN"/>
        </w:rPr>
        <w:t>给</w:t>
      </w:r>
      <w:r>
        <w:rPr>
          <w:rFonts w:hint="eastAsia" w:ascii="黑体" w:hAnsi="黑体" w:eastAsia="黑体" w:cs="黑体"/>
          <w:b/>
          <w:sz w:val="30"/>
          <w:szCs w:val="30"/>
        </w:rPr>
        <w:t>大家</w:t>
      </w:r>
      <w:r>
        <w:rPr>
          <w:rFonts w:hint="eastAsia" w:ascii="黑体" w:hAnsi="黑体" w:eastAsia="黑体" w:cs="黑体"/>
          <w:b/>
          <w:sz w:val="30"/>
          <w:szCs w:val="30"/>
          <w:lang w:val="en-US" w:eastAsia="zh-CN"/>
        </w:rPr>
        <w:t>讲授</w:t>
      </w:r>
      <w:r>
        <w:rPr>
          <w:rFonts w:hint="eastAsia" w:ascii="黑体" w:hAnsi="黑体" w:eastAsia="黑体" w:cs="黑体"/>
          <w:b/>
          <w:sz w:val="30"/>
          <w:szCs w:val="30"/>
        </w:rPr>
        <w:t>《合唱指挥》</w:t>
      </w:r>
      <w:r>
        <w:rPr>
          <w:rFonts w:hint="eastAsia" w:ascii="黑体" w:hAnsi="黑体" w:eastAsia="黑体" w:cs="黑体"/>
          <w:b/>
          <w:sz w:val="30"/>
          <w:szCs w:val="30"/>
          <w:lang w:val="en-US" w:eastAsia="zh-CN"/>
        </w:rPr>
        <w:t>课</w:t>
      </w:r>
    </w:p>
    <w:p>
      <w:pPr>
        <w:jc w:val="center"/>
        <w:rPr>
          <w:rFonts w:hint="eastAsia" w:ascii="黑体" w:hAnsi="黑体" w:eastAsia="黑体" w:cs="黑体"/>
          <w:b/>
          <w:sz w:val="30"/>
          <w:szCs w:val="30"/>
          <w:lang w:val="en-US" w:eastAsia="zh-CN"/>
        </w:rPr>
      </w:pPr>
      <w:r>
        <w:rPr>
          <w:rFonts w:hint="eastAsia" w:ascii="黑体" w:hAnsi="黑体" w:eastAsia="黑体" w:cs="黑体"/>
          <w:b/>
          <w:sz w:val="30"/>
          <w:szCs w:val="30"/>
          <w:lang w:eastAsia="zh-CN"/>
        </w:rPr>
        <w:drawing>
          <wp:inline distT="0" distB="0" distL="114300" distR="114300">
            <wp:extent cx="4284345" cy="4655185"/>
            <wp:effectExtent l="0" t="0" r="1905" b="12065"/>
            <wp:docPr id="13" name="图片 13" descr="1514451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14451652(1)"/>
                    <pic:cNvPicPr>
                      <a:picLocks noChangeAspect="1"/>
                    </pic:cNvPicPr>
                  </pic:nvPicPr>
                  <pic:blipFill>
                    <a:blip r:embed="rId7"/>
                    <a:stretch>
                      <a:fillRect/>
                    </a:stretch>
                  </pic:blipFill>
                  <pic:spPr>
                    <a:xfrm>
                      <a:off x="0" y="0"/>
                      <a:ext cx="4284345" cy="4655185"/>
                    </a:xfrm>
                    <a:prstGeom prst="rect">
                      <a:avLst/>
                    </a:prstGeom>
                  </pic:spPr>
                </pic:pic>
              </a:graphicData>
            </a:graphic>
          </wp:inline>
        </w:drawing>
      </w:r>
    </w:p>
    <w:p>
      <w:pPr>
        <w:ind w:firstLine="602" w:firstLineChars="200"/>
        <w:jc w:val="both"/>
        <w:rPr>
          <w:rFonts w:hint="eastAsia" w:ascii="黑体" w:hAnsi="黑体" w:eastAsia="黑体" w:cs="黑体"/>
          <w:b/>
          <w:sz w:val="30"/>
          <w:szCs w:val="30"/>
          <w:lang w:val="en-US" w:eastAsia="zh-CN"/>
        </w:rPr>
      </w:pPr>
      <w:r>
        <w:rPr>
          <w:rFonts w:hint="eastAsia" w:ascii="黑体" w:hAnsi="黑体" w:eastAsia="黑体" w:cs="黑体"/>
          <w:b/>
          <w:sz w:val="30"/>
          <w:szCs w:val="30"/>
        </w:rPr>
        <w:t>李桂兰</w:t>
      </w:r>
      <w:r>
        <w:rPr>
          <w:rFonts w:hint="eastAsia" w:ascii="黑体" w:hAnsi="黑体" w:eastAsia="黑体" w:cs="黑体"/>
          <w:b/>
          <w:sz w:val="30"/>
          <w:szCs w:val="30"/>
          <w:lang w:val="en-US" w:eastAsia="zh-CN"/>
        </w:rPr>
        <w:t>副教授</w:t>
      </w:r>
      <w:r>
        <w:rPr>
          <w:rFonts w:hint="eastAsia" w:ascii="黑体" w:hAnsi="黑体" w:eastAsia="黑体" w:cs="黑体"/>
          <w:b/>
          <w:sz w:val="30"/>
          <w:szCs w:val="30"/>
        </w:rPr>
        <w:t>讲授微格教学</w:t>
      </w:r>
      <w:r>
        <w:rPr>
          <w:rFonts w:hint="eastAsia" w:ascii="黑体" w:hAnsi="黑体" w:eastAsia="黑体" w:cs="黑体"/>
          <w:b/>
          <w:sz w:val="30"/>
          <w:szCs w:val="30"/>
          <w:lang w:val="en-US" w:eastAsia="zh-CN"/>
        </w:rPr>
        <w:t>的方</w:t>
      </w:r>
      <w:r>
        <w:rPr>
          <w:rFonts w:hint="eastAsia" w:ascii="黑体" w:hAnsi="黑体" w:eastAsia="黑体" w:cs="黑体"/>
          <w:b/>
          <w:sz w:val="30"/>
          <w:szCs w:val="30"/>
        </w:rPr>
        <w:t>法及微格教学法在音乐教学中的运用</w:t>
      </w:r>
      <w:r>
        <w:rPr>
          <w:rFonts w:hint="eastAsia" w:ascii="黑体" w:hAnsi="黑体" w:eastAsia="黑体" w:cs="黑体"/>
          <w:b/>
          <w:sz w:val="30"/>
          <w:szCs w:val="30"/>
          <w:lang w:eastAsia="zh-CN"/>
        </w:rPr>
        <w:t>，</w:t>
      </w:r>
      <w:r>
        <w:rPr>
          <w:rFonts w:hint="eastAsia" w:ascii="黑体" w:hAnsi="黑体" w:eastAsia="黑体" w:cs="黑体"/>
          <w:b/>
          <w:sz w:val="30"/>
          <w:szCs w:val="30"/>
        </w:rPr>
        <w:t>课后同学们积极的和老师交流探讨</w:t>
      </w:r>
      <w:r>
        <w:rPr>
          <w:rFonts w:hint="eastAsia" w:ascii="黑体" w:hAnsi="黑体" w:eastAsia="黑体" w:cs="黑体"/>
          <w:b/>
          <w:sz w:val="30"/>
          <w:szCs w:val="30"/>
          <w:lang w:eastAsia="zh-CN"/>
        </w:rPr>
        <w:t>。</w:t>
      </w:r>
    </w:p>
    <w:p>
      <w:pPr>
        <w:jc w:val="center"/>
        <w:rPr>
          <w:rFonts w:hint="eastAsia" w:ascii="黑体" w:hAnsi="黑体" w:eastAsia="黑体" w:cs="黑体"/>
          <w:b/>
          <w:sz w:val="30"/>
          <w:szCs w:val="30"/>
          <w:lang w:val="en-US" w:eastAsia="zh-CN"/>
        </w:rPr>
      </w:pPr>
      <w:r>
        <w:rPr>
          <w:rFonts w:hint="eastAsia" w:ascii="黑体" w:hAnsi="黑体" w:eastAsia="黑体" w:cs="黑体"/>
          <w:b/>
          <w:sz w:val="30"/>
          <w:szCs w:val="30"/>
          <w:lang w:val="en-US" w:eastAsia="zh-CN"/>
        </w:rPr>
        <w:drawing>
          <wp:inline distT="0" distB="0" distL="114300" distR="114300">
            <wp:extent cx="5273675" cy="4637405"/>
            <wp:effectExtent l="0" t="0" r="3175" b="10795"/>
            <wp:docPr id="10" name="图片 10" descr="1514451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14451486(1)"/>
                    <pic:cNvPicPr>
                      <a:picLocks noChangeAspect="1"/>
                    </pic:cNvPicPr>
                  </pic:nvPicPr>
                  <pic:blipFill>
                    <a:blip r:embed="rId8"/>
                    <a:stretch>
                      <a:fillRect/>
                    </a:stretch>
                  </pic:blipFill>
                  <pic:spPr>
                    <a:xfrm>
                      <a:off x="0" y="0"/>
                      <a:ext cx="5273675" cy="4637405"/>
                    </a:xfrm>
                    <a:prstGeom prst="rect">
                      <a:avLst/>
                    </a:prstGeom>
                  </pic:spPr>
                </pic:pic>
              </a:graphicData>
            </a:graphic>
          </wp:inline>
        </w:drawing>
      </w:r>
    </w:p>
    <w:p>
      <w:pPr>
        <w:jc w:val="center"/>
        <w:rPr>
          <w:rFonts w:hint="eastAsia" w:ascii="黑体" w:hAnsi="黑体" w:eastAsia="黑体" w:cs="黑体"/>
          <w:b/>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黑体" w:hAnsi="黑体" w:eastAsia="黑体" w:cs="黑体"/>
          <w:b/>
          <w:sz w:val="30"/>
          <w:szCs w:val="30"/>
          <w:lang w:eastAsia="zh-CN"/>
        </w:rPr>
      </w:pPr>
      <w:r>
        <w:rPr>
          <w:rFonts w:hint="eastAsia" w:ascii="黑体" w:hAnsi="黑体" w:eastAsia="黑体" w:cs="黑体"/>
          <w:b/>
          <w:sz w:val="30"/>
          <w:szCs w:val="30"/>
          <w:lang w:eastAsia="zh-CN"/>
        </w:rPr>
        <w:drawing>
          <wp:inline distT="0" distB="0" distL="114300" distR="114300">
            <wp:extent cx="5271770" cy="2966085"/>
            <wp:effectExtent l="0" t="0" r="5080" b="5715"/>
            <wp:docPr id="11" name="图片 11" descr="微信图片_2017122816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71228163900"/>
                    <pic:cNvPicPr>
                      <a:picLocks noChangeAspect="1"/>
                    </pic:cNvPicPr>
                  </pic:nvPicPr>
                  <pic:blipFill>
                    <a:blip r:embed="rId9"/>
                    <a:stretch>
                      <a:fillRect/>
                    </a:stretch>
                  </pic:blipFill>
                  <pic:spPr>
                    <a:xfrm>
                      <a:off x="0" y="0"/>
                      <a:ext cx="5271770" cy="29660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602" w:firstLineChars="200"/>
        <w:jc w:val="both"/>
        <w:textAlignment w:val="auto"/>
        <w:outlineLvl w:val="9"/>
        <w:rPr>
          <w:rFonts w:hint="eastAsia" w:ascii="黑体" w:hAnsi="黑体" w:eastAsia="黑体" w:cs="黑体"/>
          <w:b/>
          <w:sz w:val="30"/>
          <w:szCs w:val="30"/>
          <w:lang w:eastAsia="zh-CN"/>
        </w:rPr>
      </w:pPr>
      <w:r>
        <w:rPr>
          <w:rFonts w:hint="eastAsia" w:ascii="黑体" w:hAnsi="黑体" w:eastAsia="黑体" w:cs="黑体"/>
          <w:b/>
          <w:sz w:val="30"/>
          <w:szCs w:val="30"/>
        </w:rPr>
        <w:t>热情洋溢的金鑫宇老师让大家在《音乐与动作》</w:t>
      </w:r>
      <w:r>
        <w:rPr>
          <w:rFonts w:hint="eastAsia" w:ascii="黑体" w:hAnsi="黑体" w:eastAsia="黑体" w:cs="黑体"/>
          <w:b/>
          <w:sz w:val="30"/>
          <w:szCs w:val="30"/>
          <w:lang w:val="en-US" w:eastAsia="zh-CN"/>
        </w:rPr>
        <w:t>课</w:t>
      </w:r>
      <w:r>
        <w:rPr>
          <w:rFonts w:hint="eastAsia" w:ascii="黑体" w:hAnsi="黑体" w:eastAsia="黑体" w:cs="黑体"/>
          <w:b/>
          <w:sz w:val="30"/>
          <w:szCs w:val="30"/>
        </w:rPr>
        <w:t>中感受音乐的魅力</w:t>
      </w:r>
      <w:r>
        <w:rPr>
          <w:rFonts w:hint="eastAsia" w:ascii="黑体" w:hAnsi="黑体" w:eastAsia="黑体" w:cs="黑体"/>
          <w:b/>
          <w:sz w:val="30"/>
          <w:szCs w:val="30"/>
          <w:lang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黑体" w:hAnsi="黑体" w:eastAsia="黑体" w:cs="黑体"/>
          <w:b/>
          <w:sz w:val="30"/>
          <w:szCs w:val="30"/>
          <w:lang w:eastAsia="zh-CN"/>
        </w:rPr>
      </w:pPr>
      <w:r>
        <w:rPr>
          <w:rFonts w:hint="eastAsia" w:ascii="黑体" w:hAnsi="黑体" w:eastAsia="黑体" w:cs="黑体"/>
          <w:b/>
          <w:sz w:val="30"/>
          <w:szCs w:val="30"/>
          <w:lang w:eastAsia="zh-CN"/>
        </w:rPr>
        <w:drawing>
          <wp:inline distT="0" distB="0" distL="114300" distR="114300">
            <wp:extent cx="5266055" cy="2962275"/>
            <wp:effectExtent l="0" t="0" r="10795" b="9525"/>
            <wp:docPr id="3" name="图片 3" descr="25323070501863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53230705018635785"/>
                    <pic:cNvPicPr>
                      <a:picLocks noChangeAspect="1"/>
                    </pic:cNvPicPr>
                  </pic:nvPicPr>
                  <pic:blipFill>
                    <a:blip r:embed="rId10"/>
                    <a:stretch>
                      <a:fillRect/>
                    </a:stretch>
                  </pic:blipFill>
                  <pic:spPr>
                    <a:xfrm>
                      <a:off x="0" y="0"/>
                      <a:ext cx="5266055" cy="29622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黑体" w:hAnsi="黑体" w:eastAsia="黑体" w:cs="黑体"/>
          <w:b/>
          <w:sz w:val="30"/>
          <w:szCs w:val="30"/>
          <w:lang w:eastAsia="zh-CN"/>
        </w:rPr>
      </w:pPr>
      <w:r>
        <w:rPr>
          <w:rFonts w:hint="eastAsia" w:ascii="黑体" w:hAnsi="黑体" w:eastAsia="黑体" w:cs="黑体"/>
          <w:b/>
          <w:sz w:val="30"/>
          <w:szCs w:val="30"/>
          <w:lang w:eastAsia="zh-CN"/>
        </w:rPr>
        <w:t>金鑫宇老师与学员们合影</w: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黑体" w:hAnsi="黑体" w:eastAsia="黑体" w:cs="黑体"/>
          <w:b/>
          <w:sz w:val="30"/>
          <w:szCs w:val="30"/>
          <w:lang w:eastAsia="zh-CN"/>
        </w:rPr>
      </w:pP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602" w:firstLineChars="200"/>
        <w:jc w:val="both"/>
        <w:textAlignment w:val="auto"/>
        <w:outlineLvl w:val="9"/>
        <w:rPr>
          <w:rFonts w:hint="eastAsia" w:ascii="黑体" w:hAnsi="黑体" w:eastAsia="黑体" w:cs="黑体"/>
          <w:b/>
          <w:sz w:val="30"/>
          <w:szCs w:val="30"/>
          <w:lang w:eastAsia="zh-CN"/>
        </w:rPr>
      </w:pPr>
    </w:p>
    <w:p>
      <w:pPr>
        <w:rPr>
          <w:rFonts w:hint="eastAsia" w:ascii="华文隶书" w:hAnsi="华文隶书" w:eastAsia="华文隶书" w:cs="华文隶书"/>
          <w:b/>
          <w:color w:val="FF0000"/>
          <w:sz w:val="56"/>
          <w:szCs w:val="56"/>
        </w:rPr>
      </w:pPr>
      <w:r>
        <w:rPr>
          <w:rFonts w:hint="eastAsia" w:ascii="华文隶书" w:hAnsi="华文隶书" w:eastAsia="华文隶书" w:cs="华文隶书"/>
          <w:b/>
          <w:color w:val="FF0000"/>
          <w:sz w:val="56"/>
          <w:szCs w:val="56"/>
        </w:rPr>
        <w:t>学员感想：</w:t>
      </w:r>
    </w:p>
    <w:p>
      <w:pPr>
        <w:pageBreakBefore w:val="0"/>
        <w:kinsoku/>
        <w:wordWrap/>
        <w:overflowPunct/>
        <w:topLinePunct w:val="0"/>
        <w:autoSpaceDE/>
        <w:autoSpaceDN/>
        <w:bidi w:val="0"/>
        <w:adjustRightInd/>
        <w:snapToGrid/>
        <w:spacing w:line="360" w:lineRule="auto"/>
        <w:ind w:right="0" w:rightChars="0" w:firstLine="482" w:firstLineChars="200"/>
        <w:jc w:val="both"/>
        <w:textAlignment w:val="auto"/>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rPr>
        <w:t>金鑫宇老师——亲切、幽默、风趣、不按规矩出牌。一个具有典型东北特色的姑娘，她有着传奇的求学经历，她有着丰富的留学经历，她有着独一无二的教学手段。她提出的问题，按正常思维回答都是不对的。她的“音乐与动作”课，让大家从游戏入手，通过活动、体验、提问等方式进行交流，促进了彼此之间的感情，特别是节奏练习、音乐互动活跃了课堂气氛，她的教学手段让我耳目一新，让所有的学员情不自禁地融入到他的教学中，让我对教学方式有了新的认识。</w:t>
      </w:r>
    </w:p>
    <w:p>
      <w:pPr>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rPr>
        <w:t xml:space="preserve">  徐卫东老师——帅哥老师。人长得帅、课讲得好、实力强，他有句话我牢牢记住了“课堂—要专业的，社会—适者生存”。他主要给我们讲了“合唱中的呼吸练习”同时讲了课堂调节和课堂组织的重要性。在排练的过程中多表扬少批评，指挥的过程中，切记不能跟唱，结尾时，一定要记得“黄金3秒”哦~。</w:t>
      </w:r>
    </w:p>
    <w:p>
      <w:pPr>
        <w:pageBreakBefore w:val="0"/>
        <w:kinsoku/>
        <w:wordWrap/>
        <w:overflowPunct/>
        <w:topLinePunct w:val="0"/>
        <w:autoSpaceDE/>
        <w:autoSpaceDN/>
        <w:bidi w:val="0"/>
        <w:adjustRightInd/>
        <w:snapToGrid/>
        <w:spacing w:line="360" w:lineRule="auto"/>
        <w:ind w:right="0" w:rightChars="0"/>
        <w:jc w:val="right"/>
        <w:textAlignment w:val="auto"/>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lang w:eastAsia="zh-CN"/>
        </w:rPr>
        <w:t>——</w:t>
      </w:r>
      <w:r>
        <w:rPr>
          <w:rFonts w:hint="eastAsia" w:asciiTheme="minorEastAsia" w:hAnsiTheme="minorEastAsia" w:eastAsiaTheme="minorEastAsia" w:cstheme="minorEastAsia"/>
          <w:b/>
          <w:bCs w:val="0"/>
          <w:sz w:val="24"/>
          <w:szCs w:val="24"/>
        </w:rPr>
        <w:t>安康市旬阳县神河中学</w:t>
      </w:r>
      <w:r>
        <w:rPr>
          <w:rFonts w:hint="eastAsia" w:asciiTheme="minorEastAsia" w:hAnsiTheme="minorEastAsia" w:eastAsiaTheme="minorEastAsia" w:cstheme="minorEastAsia"/>
          <w:b/>
          <w:bCs w:val="0"/>
          <w:sz w:val="24"/>
          <w:szCs w:val="24"/>
          <w:lang w:val="en-US" w:eastAsia="zh-CN"/>
        </w:rPr>
        <w:t xml:space="preserve">  </w:t>
      </w:r>
      <w:r>
        <w:rPr>
          <w:rFonts w:hint="eastAsia" w:asciiTheme="minorEastAsia" w:hAnsiTheme="minorEastAsia" w:eastAsiaTheme="minorEastAsia" w:cstheme="minorEastAsia"/>
          <w:b/>
          <w:bCs w:val="0"/>
          <w:sz w:val="24"/>
          <w:szCs w:val="24"/>
        </w:rPr>
        <w:t>邓婕</w:t>
      </w:r>
    </w:p>
    <w:p>
      <w:pPr>
        <w:pageBreakBefore w:val="0"/>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heme="minorEastAsia" w:hAnsiTheme="minorEastAsia" w:eastAsiaTheme="minorEastAsia" w:cstheme="minorEastAsia"/>
          <w:sz w:val="24"/>
          <w:szCs w:val="24"/>
        </w:rPr>
      </w:pPr>
    </w:p>
    <w:p>
      <w:pPr>
        <w:pageBreakBefore w:val="0"/>
        <w:kinsoku/>
        <w:wordWrap/>
        <w:overflowPunct/>
        <w:topLinePunct w:val="0"/>
        <w:autoSpaceDE/>
        <w:autoSpaceDN/>
        <w:bidi w:val="0"/>
        <w:adjustRightInd/>
        <w:snapToGrid/>
        <w:spacing w:line="360" w:lineRule="auto"/>
        <w:ind w:right="0" w:rightChars="0" w:firstLine="480" w:firstLineChars="200"/>
        <w:jc w:val="both"/>
        <w:textAlignment w:val="auto"/>
        <w:rPr>
          <w:rFonts w:hint="eastAsia" w:asciiTheme="minorEastAsia" w:hAnsiTheme="minorEastAsia" w:eastAsiaTheme="minorEastAsia" w:cstheme="minorEastAsia"/>
          <w:sz w:val="24"/>
          <w:szCs w:val="24"/>
        </w:rPr>
      </w:pPr>
    </w:p>
    <w:p>
      <w:pPr>
        <w:pageBreakBefore w:val="0"/>
        <w:kinsoku/>
        <w:wordWrap/>
        <w:overflowPunct/>
        <w:topLinePunct w:val="0"/>
        <w:autoSpaceDE/>
        <w:autoSpaceDN/>
        <w:bidi w:val="0"/>
        <w:adjustRightInd/>
        <w:snapToGrid/>
        <w:spacing w:line="360" w:lineRule="auto"/>
        <w:ind w:right="0" w:rightChars="0" w:firstLine="482" w:firstLineChars="200"/>
        <w:jc w:val="both"/>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201</w:t>
      </w:r>
      <w:r>
        <w:rPr>
          <w:rFonts w:hint="eastAsia" w:asciiTheme="minorEastAsia" w:hAnsiTheme="minorEastAsia" w:eastAsiaTheme="minorEastAsia" w:cstheme="minorEastAsia"/>
          <w:b/>
          <w:bCs/>
          <w:color w:val="auto"/>
          <w:sz w:val="24"/>
          <w:szCs w:val="24"/>
          <w:lang w:val="en-US" w:eastAsia="zh-CN"/>
        </w:rPr>
        <w:t>7</w:t>
      </w:r>
      <w:r>
        <w:rPr>
          <w:rFonts w:hint="eastAsia" w:asciiTheme="minorEastAsia" w:hAnsiTheme="minorEastAsia" w:eastAsiaTheme="minorEastAsia" w:cstheme="minorEastAsia"/>
          <w:b/>
          <w:bCs/>
          <w:color w:val="auto"/>
          <w:sz w:val="24"/>
          <w:szCs w:val="24"/>
        </w:rPr>
        <w:t>年</w:t>
      </w:r>
      <w:r>
        <w:rPr>
          <w:rFonts w:hint="eastAsia" w:asciiTheme="minorEastAsia" w:hAnsiTheme="minorEastAsia" w:eastAsiaTheme="minorEastAsia" w:cstheme="minorEastAsia"/>
          <w:b/>
          <w:bCs/>
          <w:color w:val="auto"/>
          <w:sz w:val="24"/>
          <w:szCs w:val="24"/>
          <w:lang w:val="en-US" w:eastAsia="zh-CN"/>
        </w:rPr>
        <w:t>12</w:t>
      </w:r>
      <w:r>
        <w:rPr>
          <w:rFonts w:hint="eastAsia" w:asciiTheme="minorEastAsia" w:hAnsiTheme="minorEastAsia" w:eastAsiaTheme="minorEastAsia" w:cstheme="minorEastAsia"/>
          <w:b/>
          <w:bCs/>
          <w:color w:val="auto"/>
          <w:sz w:val="24"/>
          <w:szCs w:val="24"/>
        </w:rPr>
        <w:t>月1</w:t>
      </w:r>
      <w:r>
        <w:rPr>
          <w:rFonts w:hint="eastAsia" w:asciiTheme="minorEastAsia" w:hAnsiTheme="minorEastAsia" w:eastAsiaTheme="minorEastAsia" w:cstheme="minorEastAsia"/>
          <w:b/>
          <w:bCs/>
          <w:color w:val="auto"/>
          <w:sz w:val="24"/>
          <w:szCs w:val="24"/>
          <w:lang w:val="en-US" w:eastAsia="zh-CN"/>
        </w:rPr>
        <w:t>1</w:t>
      </w:r>
      <w:r>
        <w:rPr>
          <w:rFonts w:hint="eastAsia" w:asciiTheme="minorEastAsia" w:hAnsiTheme="minorEastAsia" w:eastAsiaTheme="minorEastAsia" w:cstheme="minorEastAsia"/>
          <w:b/>
          <w:bCs/>
          <w:color w:val="auto"/>
          <w:sz w:val="24"/>
          <w:szCs w:val="24"/>
        </w:rPr>
        <w:t>日至</w:t>
      </w:r>
      <w:r>
        <w:rPr>
          <w:rFonts w:hint="eastAsia" w:asciiTheme="minorEastAsia" w:hAnsiTheme="minorEastAsia" w:eastAsiaTheme="minorEastAsia" w:cstheme="minorEastAsia"/>
          <w:b/>
          <w:bCs/>
          <w:color w:val="auto"/>
          <w:sz w:val="24"/>
          <w:szCs w:val="24"/>
          <w:lang w:val="en-US" w:eastAsia="zh-CN"/>
        </w:rPr>
        <w:t>12</w:t>
      </w:r>
      <w:r>
        <w:rPr>
          <w:rFonts w:hint="eastAsia" w:asciiTheme="minorEastAsia" w:hAnsiTheme="minorEastAsia" w:eastAsiaTheme="minorEastAsia" w:cstheme="minorEastAsia"/>
          <w:b/>
          <w:bCs/>
          <w:color w:val="auto"/>
          <w:sz w:val="24"/>
          <w:szCs w:val="24"/>
        </w:rPr>
        <w:t>月1</w:t>
      </w:r>
      <w:r>
        <w:rPr>
          <w:rFonts w:hint="eastAsia" w:asciiTheme="minorEastAsia" w:hAnsiTheme="minorEastAsia" w:eastAsiaTheme="minorEastAsia" w:cstheme="minorEastAsia"/>
          <w:b/>
          <w:bCs/>
          <w:color w:val="auto"/>
          <w:sz w:val="24"/>
          <w:szCs w:val="24"/>
          <w:lang w:val="en-US" w:eastAsia="zh-CN"/>
        </w:rPr>
        <w:t>7</w:t>
      </w:r>
      <w:r>
        <w:rPr>
          <w:rFonts w:hint="eastAsia" w:asciiTheme="minorEastAsia" w:hAnsiTheme="minorEastAsia" w:eastAsiaTheme="minorEastAsia" w:cstheme="minorEastAsia"/>
          <w:b/>
          <w:bCs/>
          <w:color w:val="auto"/>
          <w:sz w:val="24"/>
          <w:szCs w:val="24"/>
        </w:rPr>
        <w:t>日，我有幸参加了陕西省“国培计划”中学教师</w:t>
      </w:r>
      <w:r>
        <w:rPr>
          <w:rFonts w:hint="eastAsia" w:asciiTheme="minorEastAsia" w:hAnsiTheme="minorEastAsia" w:eastAsiaTheme="minorEastAsia" w:cstheme="minorEastAsia"/>
          <w:b/>
          <w:bCs/>
          <w:color w:val="auto"/>
          <w:sz w:val="24"/>
          <w:szCs w:val="24"/>
          <w:lang w:eastAsia="zh-CN"/>
        </w:rPr>
        <w:t>专项提升培训班。</w:t>
      </w:r>
      <w:r>
        <w:rPr>
          <w:rFonts w:hint="eastAsia" w:asciiTheme="minorEastAsia" w:hAnsiTheme="minorEastAsia" w:eastAsiaTheme="minorEastAsia" w:cstheme="minorEastAsia"/>
          <w:b/>
          <w:bCs/>
          <w:color w:val="auto"/>
          <w:sz w:val="24"/>
          <w:szCs w:val="24"/>
        </w:rPr>
        <w:t>这次培训令我受益匪浅，给我传达了一种全新的教学理念。在这一阶段的学习中，与大家一起学习，一起探讨、交流、碰撞……我们共同走过了一段难忘的心路历程。从开始的心存疑虑到现在的的豁然开朗，我从中学习到了很多，也收获了很多。这短短的两周内，我充分利用一切可以利用的时间进行学习，在专家们认真详细的讲解下，我受益良多，在培训中，我不仅认识了许多音乐教育的同行，也学到了很多的知识，充实而又愉悦，使我受益匪浅。为我在以后更好的搞好音乐教学打下了坚定的基础。</w:t>
      </w:r>
    </w:p>
    <w:p>
      <w:pPr>
        <w:pageBreakBefore w:val="0"/>
        <w:kinsoku/>
        <w:wordWrap/>
        <w:overflowPunct/>
        <w:topLinePunct w:val="0"/>
        <w:autoSpaceDE/>
        <w:autoSpaceDN/>
        <w:bidi w:val="0"/>
        <w:adjustRightInd/>
        <w:snapToGrid/>
        <w:spacing w:line="360" w:lineRule="auto"/>
        <w:ind w:right="0" w:rightChars="0"/>
        <w:jc w:val="righ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汉中市第四中学  季沁晗</w:t>
      </w:r>
    </w:p>
    <w:p>
      <w:pPr>
        <w:pageBreakBefore w:val="0"/>
        <w:kinsoku/>
        <w:wordWrap/>
        <w:overflowPunct/>
        <w:topLinePunct w:val="0"/>
        <w:autoSpaceDE/>
        <w:autoSpaceDN/>
        <w:bidi w:val="0"/>
        <w:adjustRightInd/>
        <w:snapToGrid/>
        <w:spacing w:line="360" w:lineRule="auto"/>
        <w:ind w:right="0" w:rightChars="0"/>
        <w:jc w:val="right"/>
        <w:textAlignment w:val="auto"/>
        <w:rPr>
          <w:rFonts w:hint="eastAsia" w:asciiTheme="minorEastAsia" w:hAnsiTheme="minorEastAsia" w:eastAsiaTheme="minorEastAsia" w:cstheme="minorEastAsia"/>
          <w:b/>
          <w:bCs/>
          <w:sz w:val="24"/>
          <w:szCs w:val="24"/>
        </w:rPr>
      </w:pPr>
    </w:p>
    <w:p>
      <w:pPr>
        <w:pageBreakBefore w:val="0"/>
        <w:kinsoku/>
        <w:wordWrap/>
        <w:overflowPunct/>
        <w:topLinePunct w:val="0"/>
        <w:autoSpaceDE/>
        <w:autoSpaceDN/>
        <w:bidi w:val="0"/>
        <w:adjustRightInd/>
        <w:snapToGrid/>
        <w:spacing w:line="360" w:lineRule="auto"/>
        <w:ind w:right="0" w:rightChars="0" w:firstLine="482" w:firstLineChars="200"/>
        <w:jc w:val="both"/>
        <w:textAlignment w:val="auto"/>
        <w:rPr>
          <w:rFonts w:hint="eastAsia" w:asciiTheme="minorEastAsia" w:hAnsiTheme="minorEastAsia" w:eastAsiaTheme="minorEastAsia" w:cstheme="minorEastAsia"/>
          <w:b/>
          <w:bCs/>
          <w:sz w:val="24"/>
          <w:szCs w:val="24"/>
        </w:rPr>
      </w:pPr>
    </w:p>
    <w:p>
      <w:pPr>
        <w:pageBreakBefore w:val="0"/>
        <w:kinsoku/>
        <w:wordWrap/>
        <w:overflowPunct/>
        <w:topLinePunct w:val="0"/>
        <w:autoSpaceDE/>
        <w:autoSpaceDN/>
        <w:bidi w:val="0"/>
        <w:adjustRightInd/>
        <w:snapToGrid/>
        <w:spacing w:line="360" w:lineRule="auto"/>
        <w:ind w:right="0" w:rightChars="0" w:firstLine="482" w:firstLineChars="200"/>
        <w:jc w:val="both"/>
        <w:textAlignment w:val="auto"/>
        <w:rPr>
          <w:rFonts w:hint="eastAsia" w:asciiTheme="minorEastAsia" w:hAnsiTheme="minorEastAsia" w:eastAsiaTheme="minorEastAsia" w:cstheme="minorEastAsia"/>
          <w:b/>
          <w:bCs/>
          <w:sz w:val="24"/>
          <w:szCs w:val="24"/>
        </w:rPr>
      </w:pPr>
    </w:p>
    <w:p>
      <w:pPr>
        <w:pageBreakBefore w:val="0"/>
        <w:kinsoku/>
        <w:wordWrap/>
        <w:overflowPunct/>
        <w:topLinePunct w:val="0"/>
        <w:autoSpaceDE/>
        <w:autoSpaceDN/>
        <w:bidi w:val="0"/>
        <w:adjustRightInd/>
        <w:snapToGrid/>
        <w:spacing w:line="360" w:lineRule="auto"/>
        <w:ind w:right="0" w:rightChars="0" w:firstLine="482" w:firstLineChars="200"/>
        <w:jc w:val="both"/>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通过7天的培训，让我深刻认识到作为一个一线音乐教师身上所肩负的责任和不断改革创新的压力，我热爱我的职业，有满腔热情的动力促使我不断自我学习。</w:t>
      </w:r>
    </w:p>
    <w:p>
      <w:pPr>
        <w:pageBreakBefore w:val="0"/>
        <w:kinsoku/>
        <w:wordWrap/>
        <w:overflowPunct/>
        <w:topLinePunct w:val="0"/>
        <w:autoSpaceDE/>
        <w:autoSpaceDN/>
        <w:bidi w:val="0"/>
        <w:adjustRightInd/>
        <w:snapToGrid/>
        <w:spacing w:line="360" w:lineRule="auto"/>
        <w:ind w:right="0" w:rightChars="0"/>
        <w:jc w:val="both"/>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在培训期间，我聆听了王延松、金鑫宇、王高飞、徐卫东、李桂兰等许多专家教育科研理论方面的讲座，他们精辟的论述、睿智的观点、缜密的思维、幽默诙谐的语言，无不透露出大家风范。相比之下，自己的学识就显得太微小不过，这不正是我要为之努力奋斗的吗?人惟有认识自己的不足，才能产生更大的前进动力。我们培训班都是来自全省的同行，在学习中我们也进行了很多沟通交流。在他们身上，我学到了很多自己欠缺的知识，这其中有教育教学方面的知识，还有人际沟通的技能技巧。</w:t>
      </w:r>
    </w:p>
    <w:p>
      <w:pPr>
        <w:jc w:val="right"/>
        <w:rPr>
          <w:rFonts w:hint="eastAsia" w:ascii="华文隶书" w:hAnsi="华文隶书" w:eastAsia="华文隶书" w:cs="华文隶书"/>
          <w:b/>
          <w:color w:val="FF0000"/>
          <w:sz w:val="56"/>
          <w:szCs w:val="56"/>
        </w:rPr>
      </w:pP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合阳县路井镇中学  侯小兰</w:t>
      </w:r>
    </w:p>
    <w:p>
      <w:pPr>
        <w:rPr>
          <w:rFonts w:hint="eastAsia" w:asciiTheme="minorEastAsia" w:hAnsiTheme="minorEastAsia" w:eastAsiaTheme="minorEastAsia" w:cstheme="minorEastAsia"/>
          <w:b/>
          <w:sz w:val="28"/>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行楷_GBK">
    <w:altName w:val="微软雅黑"/>
    <w:panose1 w:val="00000000000000000000"/>
    <w:charset w:val="86"/>
    <w:family w:val="auto"/>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CF3C52" w:usb2="00000016" w:usb3="00000000" w:csb0="0004001F"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微软雅黑 Light">
    <w:panose1 w:val="020B0502040204020203"/>
    <w:charset w:val="86"/>
    <w:family w:val="auto"/>
    <w:pitch w:val="default"/>
    <w:sig w:usb0="A00002BF" w:usb1="28CF0010" w:usb2="00000016" w:usb3="00000000" w:csb0="0004000F" w:csb1="00000000"/>
  </w:font>
  <w:font w:name="PingFangSC-Semibold">
    <w:altName w:val="MingLiU-ExtB"/>
    <w:panose1 w:val="00000000000000000000"/>
    <w:charset w:val="88"/>
    <w:family w:val="auto"/>
    <w:pitch w:val="default"/>
    <w:sig w:usb0="00000000" w:usb1="00000000" w:usb2="00000000" w:usb3="00000000" w:csb0="00100000" w:csb1="00000000"/>
  </w:font>
  <w:font w:name="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方正舒体">
    <w:panose1 w:val="02010601030101010101"/>
    <w:charset w:val="86"/>
    <w:family w:val="auto"/>
    <w:pitch w:val="default"/>
    <w:sig w:usb0="00000003" w:usb1="080E0000" w:usb2="00000000" w:usb3="00000000" w:csb0="00040000" w:csb1="00000000"/>
  </w:font>
  <w:font w:name="Helvetica Ne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auto"/>
    <w:pitch w:val="default"/>
    <w:sig w:usb0="A00002EF" w:usb1="4000207B" w:usb2="00000000" w:usb3="00000000" w:csb0="2000019F" w:csb1="00000000"/>
  </w:font>
  <w:font w:name="PingFangSC-light">
    <w:altName w:val="Segoe Print"/>
    <w:panose1 w:val="00000000000000000000"/>
    <w:charset w:val="00"/>
    <w:family w:val="auto"/>
    <w:pitch w:val="default"/>
    <w:sig w:usb0="00000000" w:usb1="00000000" w:usb2="00000000" w:usb3="00000000" w:csb0="00000000" w:csb1="00000000"/>
  </w:font>
  <w:font w:name="华文宋体">
    <w:panose1 w:val="02010600040101010101"/>
    <w:charset w:val="86"/>
    <w:family w:val="auto"/>
    <w:pitch w:val="default"/>
    <w:sig w:usb0="00000287" w:usb1="080F0000" w:usb2="00000000" w:usb3="00000000" w:csb0="0004009F" w:csb1="DFD70000"/>
  </w:font>
  <w:font w:name="新宋体">
    <w:panose1 w:val="02010609030101010101"/>
    <w:charset w:val="86"/>
    <w:family w:val="auto"/>
    <w:pitch w:val="default"/>
    <w:sig w:usb0="00000003" w:usb1="288F0000" w:usb2="00000006" w:usb3="00000000" w:csb0="00040001" w:csb1="00000000"/>
  </w:font>
  <w:font w:name="隶书">
    <w:panose1 w:val="02010509060101010101"/>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Palatino Linotype">
    <w:panose1 w:val="02040502050505030304"/>
    <w:charset w:val="00"/>
    <w:family w:val="auto"/>
    <w:pitch w:val="default"/>
    <w:sig w:usb0="E0000287" w:usb1="40000013" w:usb2="00000000" w:usb3="00000000" w:csb0="2000019F" w:csb1="00000000"/>
  </w:font>
  <w:font w:name="Lucida Grande">
    <w:altName w:val="Segoe Print"/>
    <w:panose1 w:val="00000000000000000000"/>
    <w:charset w:val="00"/>
    <w:family w:val="auto"/>
    <w:pitch w:val="default"/>
    <w:sig w:usb0="00000000" w:usb1="00000000" w:usb2="00000000" w:usb3="00000000" w:csb0="00000000" w:csb1="00000000"/>
  </w:font>
  <w:font w:name="BatangChe">
    <w:altName w:val="Malgun Gothic"/>
    <w:panose1 w:val="02030609000101010101"/>
    <w:charset w:val="81"/>
    <w:family w:val="auto"/>
    <w:pitch w:val="default"/>
    <w:sig w:usb0="00000000" w:usb1="00000000" w:usb2="00000030" w:usb3="00000000" w:csb0="4008009F" w:csb1="DFD70000"/>
  </w:font>
  <w:font w:name="Dotum">
    <w:altName w:val="Malgun Gothic"/>
    <w:panose1 w:val="020B0600000101010101"/>
    <w:charset w:val="81"/>
    <w:family w:val="auto"/>
    <w:pitch w:val="default"/>
    <w:sig w:usb0="00000000" w:usb1="00000000" w:usb2="00000030" w:usb3="00000000" w:csb0="4008009F" w:csb1="DFD70000"/>
  </w:font>
  <w:font w:name="DFKai-SB">
    <w:altName w:val="Microsoft JhengHei Light"/>
    <w:panose1 w:val="03000509000000000000"/>
    <w:charset w:val="88"/>
    <w:family w:val="auto"/>
    <w:pitch w:val="default"/>
    <w:sig w:usb0="00000000" w:usb1="00000000" w:usb2="00000016" w:usb3="00000000" w:csb0="00100001" w:csb1="00000000"/>
  </w:font>
  <w:font w:name="Batang">
    <w:altName w:val="Malgun Gothic"/>
    <w:panose1 w:val="02030600000101010101"/>
    <w:charset w:val="81"/>
    <w:family w:val="auto"/>
    <w:pitch w:val="default"/>
    <w:sig w:usb0="00000000" w:usb1="00000000" w:usb2="00000030" w:usb3="00000000" w:csb0="4008009F" w:csb1="DFD70000"/>
  </w:font>
  <w:font w:name="叶根友毛笔行书2.0版">
    <w:altName w:val="宋体"/>
    <w:panose1 w:val="02010601030101010101"/>
    <w:charset w:val="86"/>
    <w:family w:val="auto"/>
    <w:pitch w:val="default"/>
    <w:sig w:usb0="00000000" w:usb1="00000000" w:usb2="00000000" w:usb3="00000000" w:csb0="00040000" w:csb1="00000000"/>
  </w:font>
  <w:font w:name="Malgun Gothic">
    <w:panose1 w:val="020B0503020000020004"/>
    <w:charset w:val="81"/>
    <w:family w:val="auto"/>
    <w:pitch w:val="default"/>
    <w:sig w:usb0="9000002F" w:usb1="29D77CFB" w:usb2="00000012" w:usb3="00000000" w:csb0="00080001" w:csb1="00000000"/>
  </w:font>
  <w:font w:name="Microsoft JhengHei Light">
    <w:panose1 w:val="020B0304030504040204"/>
    <w:charset w:val="88"/>
    <w:family w:val="auto"/>
    <w:pitch w:val="default"/>
    <w:sig w:usb0="800002A7" w:usb1="28CF4400" w:usb2="00000016" w:usb3="00000000" w:csb0="00100009" w:csb1="00000000"/>
  </w:font>
  <w:font w:name="Lucida Sans">
    <w:panose1 w:val="020B0602030504020204"/>
    <w:charset w:val="00"/>
    <w:family w:val="auto"/>
    <w:pitch w:val="default"/>
    <w:sig w:usb0="00000003" w:usb1="00000000" w:usb2="00000000" w:usb3="00000000" w:csb0="2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7D3234"/>
    <w:rsid w:val="06C35B47"/>
    <w:rsid w:val="07C25DA0"/>
    <w:rsid w:val="07E46EEE"/>
    <w:rsid w:val="138218DA"/>
    <w:rsid w:val="15EE0467"/>
    <w:rsid w:val="167E259D"/>
    <w:rsid w:val="1CD50678"/>
    <w:rsid w:val="37595D0E"/>
    <w:rsid w:val="38DF0157"/>
    <w:rsid w:val="3A7B6DB2"/>
    <w:rsid w:val="3AE65693"/>
    <w:rsid w:val="44467EA0"/>
    <w:rsid w:val="5AEB068C"/>
    <w:rsid w:val="5CB75F4D"/>
    <w:rsid w:val="5F3B30B0"/>
    <w:rsid w:val="609C532E"/>
    <w:rsid w:val="6C4C12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4">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windows</dc:creator>
  <cp:lastModifiedBy>迭子</cp:lastModifiedBy>
  <dcterms:modified xsi:type="dcterms:W3CDTF">2018-01-03T09:10:51Z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