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关于规范办理增值税发票的通知</w:t>
      </w:r>
    </w:p>
    <w:p>
      <w:pPr>
        <w:widowControl/>
        <w:shd w:val="clear" w:color="auto" w:fill="FFFFFF"/>
        <w:spacing w:line="450" w:lineRule="atLeast"/>
        <w:jc w:val="left"/>
        <w:rPr>
          <w:rFonts w:hint="eastAsia" w:ascii="仿宋" w:hAnsi="仿宋" w:eastAsia="仿宋" w:cs="宋体"/>
          <w:b/>
          <w:color w:val="333333"/>
          <w:kern w:val="0"/>
          <w:sz w:val="28"/>
          <w:szCs w:val="28"/>
        </w:rPr>
      </w:pPr>
      <w:r>
        <w:rPr>
          <w:rFonts w:hint="eastAsia" w:ascii="仿宋" w:hAnsi="仿宋" w:eastAsia="仿宋" w:cs="宋体"/>
          <w:b/>
          <w:color w:val="333333"/>
          <w:kern w:val="0"/>
          <w:sz w:val="28"/>
          <w:szCs w:val="28"/>
        </w:rPr>
        <w:t>各部门、各单位：</w:t>
      </w:r>
    </w:p>
    <w:p>
      <w:pPr>
        <w:widowControl/>
        <w:shd w:val="clear" w:color="auto" w:fill="FFFFFF"/>
        <w:spacing w:line="450" w:lineRule="atLeas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自2016年7月1日起，我校</w:t>
      </w:r>
      <w:r>
        <w:rPr>
          <w:rFonts w:hint="eastAsia" w:ascii="仿宋" w:hAnsi="仿宋" w:eastAsia="仿宋" w:cs="宋体"/>
          <w:color w:val="333333"/>
          <w:kern w:val="0"/>
          <w:sz w:val="28"/>
          <w:szCs w:val="28"/>
          <w:lang w:eastAsia="zh-CN"/>
        </w:rPr>
        <w:t>经</w:t>
      </w:r>
      <w:r>
        <w:rPr>
          <w:rFonts w:hint="eastAsia" w:ascii="仿宋" w:hAnsi="仿宋" w:eastAsia="仿宋" w:cs="宋体"/>
          <w:color w:val="333333"/>
          <w:kern w:val="0"/>
          <w:sz w:val="28"/>
          <w:szCs w:val="28"/>
        </w:rPr>
        <w:t>认定为一般纳税人，根据相关税法要求，现对增值税发票办理事项规范如下：</w:t>
      </w:r>
    </w:p>
    <w:p>
      <w:pPr>
        <w:widowControl/>
        <w:shd w:val="clear" w:color="auto" w:fill="FFFFFF"/>
        <w:spacing w:line="450" w:lineRule="atLeast"/>
        <w:jc w:val="left"/>
        <w:rPr>
          <w:rFonts w:ascii="仿宋" w:hAnsi="仿宋" w:eastAsia="仿宋" w:cs="宋体"/>
          <w:b/>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b/>
          <w:color w:val="333333"/>
          <w:kern w:val="0"/>
          <w:sz w:val="28"/>
          <w:szCs w:val="28"/>
        </w:rPr>
        <w:t xml:space="preserve"> 一、增值税发票开票业务办理时间及地点</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开票时间：开票时间为每月6-30号（寒、暑假另行通知），每月5号之前为报税数据统计及申报时间，暂停开票业务。</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开票地点：五号教学楼312，联系电话：88667072</w:t>
      </w:r>
    </w:p>
    <w:p>
      <w:pPr>
        <w:widowControl/>
        <w:shd w:val="clear" w:color="auto" w:fill="FFFFFF"/>
        <w:spacing w:line="450" w:lineRule="atLeast"/>
        <w:jc w:val="left"/>
        <w:rPr>
          <w:rFonts w:ascii="仿宋" w:hAnsi="仿宋" w:eastAsia="仿宋" w:cs="宋体"/>
          <w:b/>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b/>
          <w:color w:val="333333"/>
          <w:kern w:val="0"/>
          <w:sz w:val="28"/>
          <w:szCs w:val="28"/>
        </w:rPr>
        <w:t xml:space="preserve"> 二、可开具的项目及对应的税率</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1.已备案的免税项目，税率为0%。如：已办理免税备案的科研项目收入、收入收归学校的培训费等。只能开普通发票。</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2.简易征收项目，税率为3%或5%。如：演出费（税率3%）、房租、场地使用费（税率5%）等。可开普通发票或专用发票。</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注：除增值税外，还需缴纳其他附加税，如房产税、城建税、印花税等。</w:t>
      </w:r>
    </w:p>
    <w:p>
      <w:pPr>
        <w:widowControl/>
        <w:shd w:val="clear" w:color="auto" w:fill="FFFFFF"/>
        <w:spacing w:line="450" w:lineRule="atLeast"/>
        <w:jc w:val="left"/>
        <w:rPr>
          <w:rFonts w:ascii="仿宋" w:hAnsi="仿宋" w:eastAsia="仿宋" w:cs="宋体"/>
          <w:b/>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w:t>
      </w:r>
      <w:r>
        <w:rPr>
          <w:rFonts w:hint="eastAsia" w:ascii="仿宋" w:hAnsi="仿宋" w:eastAsia="仿宋" w:cs="宋体"/>
          <w:b/>
          <w:color w:val="333333"/>
          <w:kern w:val="0"/>
          <w:sz w:val="28"/>
          <w:szCs w:val="28"/>
        </w:rPr>
        <w:t>三、增值税开票业务注意事项</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我校对增值税普通发票和增值税专用发票实行分类管理。</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1．开票业务的注意事项</w:t>
      </w:r>
    </w:p>
    <w:p>
      <w:pPr>
        <w:widowControl/>
        <w:shd w:val="clear" w:color="auto" w:fill="FFFFFF"/>
        <w:spacing w:line="450" w:lineRule="atLeast"/>
        <w:jc w:val="left"/>
        <w:rPr>
          <w:rFonts w:hint="eastAsia"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w:t>
      </w:r>
      <w:r>
        <w:rPr>
          <w:rFonts w:ascii="仿宋" w:hAnsi="仿宋" w:eastAsia="仿宋" w:cs="宋体"/>
          <w:color w:val="333333"/>
          <w:kern w:val="0"/>
          <w:sz w:val="28"/>
          <w:szCs w:val="28"/>
        </w:rPr>
        <w:fldChar w:fldCharType="begin"/>
      </w:r>
      <w:r>
        <w:rPr>
          <w:rFonts w:ascii="仿宋" w:hAnsi="仿宋" w:eastAsia="仿宋" w:cs="宋体"/>
          <w:color w:val="333333"/>
          <w:kern w:val="0"/>
          <w:sz w:val="28"/>
          <w:szCs w:val="28"/>
        </w:rPr>
        <w:instrText xml:space="preserve"> </w:instrText>
      </w:r>
      <w:r>
        <w:rPr>
          <w:rFonts w:hint="eastAsia" w:ascii="仿宋" w:hAnsi="仿宋" w:eastAsia="仿宋" w:cs="宋体"/>
          <w:color w:val="333333"/>
          <w:kern w:val="0"/>
          <w:sz w:val="28"/>
          <w:szCs w:val="28"/>
        </w:rPr>
        <w:instrText xml:space="preserve">= 1 \* GB2</w:instrText>
      </w:r>
      <w:r>
        <w:rPr>
          <w:rFonts w:ascii="仿宋" w:hAnsi="仿宋" w:eastAsia="仿宋" w:cs="宋体"/>
          <w:color w:val="333333"/>
          <w:kern w:val="0"/>
          <w:sz w:val="28"/>
          <w:szCs w:val="28"/>
        </w:rPr>
        <w:instrText xml:space="preserve"> </w:instrText>
      </w:r>
      <w:r>
        <w:rPr>
          <w:rFonts w:ascii="仿宋" w:hAnsi="仿宋" w:eastAsia="仿宋" w:cs="宋体"/>
          <w:color w:val="333333"/>
          <w:kern w:val="0"/>
          <w:sz w:val="28"/>
          <w:szCs w:val="28"/>
        </w:rPr>
        <w:fldChar w:fldCharType="separate"/>
      </w:r>
      <w:r>
        <w:rPr>
          <w:rFonts w:hint="eastAsia" w:ascii="仿宋" w:hAnsi="仿宋" w:eastAsia="仿宋" w:cs="宋体"/>
          <w:color w:val="333333"/>
          <w:kern w:val="0"/>
          <w:sz w:val="28"/>
          <w:szCs w:val="28"/>
        </w:rPr>
        <w:t>⑴</w:t>
      </w:r>
      <w:r>
        <w:rPr>
          <w:rFonts w:ascii="仿宋" w:hAnsi="仿宋" w:eastAsia="仿宋" w:cs="宋体"/>
          <w:color w:val="333333"/>
          <w:kern w:val="0"/>
          <w:sz w:val="28"/>
          <w:szCs w:val="28"/>
        </w:rPr>
        <w:fldChar w:fldCharType="end"/>
      </w: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开具增值税普通发票需要提供如下信息：合同、对方单位名称、纳税人识别号、地址（非必填）、电话（非必填）、开户行及账号（非必填）。</w:t>
      </w:r>
    </w:p>
    <w:p>
      <w:pPr>
        <w:widowControl/>
        <w:shd w:val="clear" w:color="auto" w:fill="FFFFFF"/>
        <w:spacing w:line="450" w:lineRule="atLeast"/>
        <w:ind w:firstLine="560" w:firstLineChars="200"/>
        <w:jc w:val="left"/>
        <w:rPr>
          <w:rFonts w:ascii="仿宋" w:hAnsi="仿宋" w:eastAsia="仿宋" w:cs="宋体"/>
          <w:color w:val="333333"/>
          <w:kern w:val="0"/>
          <w:sz w:val="28"/>
          <w:szCs w:val="28"/>
        </w:rPr>
      </w:pPr>
      <w:r>
        <w:rPr>
          <w:rFonts w:ascii="仿宋" w:hAnsi="仿宋" w:eastAsia="仿宋" w:cs="宋体"/>
          <w:color w:val="333333"/>
          <w:kern w:val="0"/>
          <w:sz w:val="28"/>
          <w:szCs w:val="28"/>
        </w:rPr>
        <w:fldChar w:fldCharType="begin"/>
      </w:r>
      <w:r>
        <w:rPr>
          <w:rFonts w:ascii="仿宋" w:hAnsi="仿宋" w:eastAsia="仿宋" w:cs="宋体"/>
          <w:color w:val="333333"/>
          <w:kern w:val="0"/>
          <w:sz w:val="28"/>
          <w:szCs w:val="28"/>
        </w:rPr>
        <w:instrText xml:space="preserve"> </w:instrText>
      </w:r>
      <w:r>
        <w:rPr>
          <w:rFonts w:hint="eastAsia" w:ascii="仿宋" w:hAnsi="仿宋" w:eastAsia="仿宋" w:cs="宋体"/>
          <w:color w:val="333333"/>
          <w:kern w:val="0"/>
          <w:sz w:val="28"/>
          <w:szCs w:val="28"/>
        </w:rPr>
        <w:instrText xml:space="preserve">= 2 \* GB2</w:instrText>
      </w:r>
      <w:r>
        <w:rPr>
          <w:rFonts w:ascii="仿宋" w:hAnsi="仿宋" w:eastAsia="仿宋" w:cs="宋体"/>
          <w:color w:val="333333"/>
          <w:kern w:val="0"/>
          <w:sz w:val="28"/>
          <w:szCs w:val="28"/>
        </w:rPr>
        <w:instrText xml:space="preserve"> </w:instrText>
      </w:r>
      <w:r>
        <w:rPr>
          <w:rFonts w:ascii="仿宋" w:hAnsi="仿宋" w:eastAsia="仿宋" w:cs="宋体"/>
          <w:color w:val="333333"/>
          <w:kern w:val="0"/>
          <w:sz w:val="28"/>
          <w:szCs w:val="28"/>
        </w:rPr>
        <w:fldChar w:fldCharType="separate"/>
      </w:r>
      <w:r>
        <w:rPr>
          <w:rFonts w:hint="eastAsia" w:ascii="仿宋" w:hAnsi="仿宋" w:eastAsia="仿宋" w:cs="宋体"/>
          <w:color w:val="333333"/>
          <w:kern w:val="0"/>
          <w:sz w:val="28"/>
          <w:szCs w:val="28"/>
        </w:rPr>
        <w:t>⑵</w:t>
      </w:r>
      <w:r>
        <w:rPr>
          <w:rFonts w:ascii="仿宋" w:hAnsi="仿宋" w:eastAsia="仿宋" w:cs="宋体"/>
          <w:color w:val="333333"/>
          <w:kern w:val="0"/>
          <w:sz w:val="28"/>
          <w:szCs w:val="28"/>
        </w:rPr>
        <w:fldChar w:fldCharType="end"/>
      </w:r>
      <w:r>
        <w:rPr>
          <w:rFonts w:hint="eastAsia" w:ascii="仿宋" w:hAnsi="仿宋" w:eastAsia="仿宋" w:cs="宋体"/>
          <w:color w:val="333333"/>
          <w:kern w:val="0"/>
          <w:sz w:val="28"/>
          <w:szCs w:val="28"/>
        </w:rPr>
        <w:t xml:space="preserve">  开具增值税专用发票需要提供如下信息：合同、对方单位名称、纳税人识别号、地址、电话、开户行及账号。</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特别注意：</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w:t>
      </w: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开票信息在税控机上录入后请仔细核对，“单位名称”和“税号”不能有误，否则对方无法使用。</w:t>
      </w:r>
    </w:p>
    <w:p>
      <w:pPr>
        <w:widowControl/>
        <w:shd w:val="clear" w:color="auto" w:fill="FFFFFF"/>
        <w:spacing w:line="450" w:lineRule="atLeast"/>
        <w:jc w:val="left"/>
        <w:rPr>
          <w:rFonts w:hint="eastAsia"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w:t>
      </w: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开票后请尽快送达受票单位，如有问题务必在当月退回以便作废，若因项目负责人的原因导致票据跨月无法作废的，责任自负。</w:t>
      </w:r>
    </w:p>
    <w:p>
      <w:pPr>
        <w:widowControl/>
        <w:shd w:val="clear" w:color="auto" w:fill="FFFFFF"/>
        <w:spacing w:line="450" w:lineRule="atLeas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2．预借发票的注意事项</w:t>
      </w:r>
    </w:p>
    <w:p>
      <w:pPr>
        <w:widowControl/>
        <w:shd w:val="clear" w:color="auto" w:fill="FFFFFF"/>
        <w:spacing w:line="450" w:lineRule="atLeast"/>
        <w:ind w:firstLine="560" w:firstLineChars="200"/>
        <w:jc w:val="lef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为规避虚开增值税发票导致的税务风险，增值税发票原则上不得预开，但是为保证学校各项活动顺利进行，确有需要时可预借增值税发票。原则上一个项目负责人只能预借一张增值税发票，借开发票需填写“预借增值税（普通/专用）发票承诺书”（附件1）。若对方根据合同约定分期付款，则只可预借与分期付款金额相一致的增值税发票。</w:t>
      </w:r>
    </w:p>
    <w:p>
      <w:pPr>
        <w:widowControl/>
        <w:shd w:val="clear" w:color="auto" w:fill="FFFFFF"/>
        <w:spacing w:line="450" w:lineRule="atLeast"/>
        <w:ind w:firstLine="560" w:firstLineChars="200"/>
        <w:jc w:val="left"/>
        <w:rPr>
          <w:rFonts w:ascii="仿宋" w:hAnsi="仿宋" w:eastAsia="仿宋" w:cs="宋体"/>
          <w:color w:val="333333"/>
          <w:kern w:val="0"/>
          <w:sz w:val="28"/>
          <w:szCs w:val="28"/>
        </w:rPr>
      </w:pPr>
      <w:r>
        <w:rPr>
          <w:rFonts w:ascii="仿宋" w:hAnsi="仿宋" w:eastAsia="仿宋" w:cs="宋体"/>
          <w:color w:val="333333"/>
          <w:kern w:val="0"/>
          <w:sz w:val="28"/>
          <w:szCs w:val="28"/>
        </w:rPr>
        <w:fldChar w:fldCharType="begin"/>
      </w:r>
      <w:r>
        <w:rPr>
          <w:rFonts w:ascii="仿宋" w:hAnsi="仿宋" w:eastAsia="仿宋" w:cs="宋体"/>
          <w:color w:val="333333"/>
          <w:kern w:val="0"/>
          <w:sz w:val="28"/>
          <w:szCs w:val="28"/>
        </w:rPr>
        <w:instrText xml:space="preserve"> </w:instrText>
      </w:r>
      <w:r>
        <w:rPr>
          <w:rFonts w:hint="eastAsia" w:ascii="仿宋" w:hAnsi="仿宋" w:eastAsia="仿宋" w:cs="宋体"/>
          <w:color w:val="333333"/>
          <w:kern w:val="0"/>
          <w:sz w:val="28"/>
          <w:szCs w:val="28"/>
        </w:rPr>
        <w:instrText xml:space="preserve">= 1 \* GB2</w:instrText>
      </w:r>
      <w:r>
        <w:rPr>
          <w:rFonts w:ascii="仿宋" w:hAnsi="仿宋" w:eastAsia="仿宋" w:cs="宋体"/>
          <w:color w:val="333333"/>
          <w:kern w:val="0"/>
          <w:sz w:val="28"/>
          <w:szCs w:val="28"/>
        </w:rPr>
        <w:instrText xml:space="preserve"> </w:instrText>
      </w:r>
      <w:r>
        <w:rPr>
          <w:rFonts w:ascii="仿宋" w:hAnsi="仿宋" w:eastAsia="仿宋" w:cs="宋体"/>
          <w:color w:val="333333"/>
          <w:kern w:val="0"/>
          <w:sz w:val="28"/>
          <w:szCs w:val="28"/>
        </w:rPr>
        <w:fldChar w:fldCharType="separate"/>
      </w:r>
      <w:r>
        <w:rPr>
          <w:rFonts w:hint="eastAsia" w:ascii="仿宋" w:hAnsi="仿宋" w:eastAsia="仿宋" w:cs="宋体"/>
          <w:color w:val="333333"/>
          <w:kern w:val="0"/>
          <w:sz w:val="28"/>
          <w:szCs w:val="28"/>
        </w:rPr>
        <w:t>⑴</w:t>
      </w:r>
      <w:r>
        <w:rPr>
          <w:rFonts w:ascii="仿宋" w:hAnsi="仿宋" w:eastAsia="仿宋" w:cs="宋体"/>
          <w:color w:val="333333"/>
          <w:kern w:val="0"/>
          <w:sz w:val="28"/>
          <w:szCs w:val="28"/>
        </w:rPr>
        <w:fldChar w:fldCharType="end"/>
      </w:r>
      <w:r>
        <w:rPr>
          <w:rFonts w:hint="eastAsia" w:ascii="仿宋" w:hAnsi="仿宋" w:eastAsia="仿宋" w:cs="宋体"/>
          <w:color w:val="333333"/>
          <w:kern w:val="0"/>
          <w:sz w:val="28"/>
          <w:szCs w:val="28"/>
        </w:rPr>
        <w:t>预借增值税普通发票，超过3个月未回款的：由项目负责人负责催收欠款；停止向该项目负责人继续借开发票；暂扣项目负责人工资，直至款项到账。</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w:t>
      </w:r>
      <w:r>
        <w:rPr>
          <w:rFonts w:hint="eastAsia" w:ascii="宋体" w:hAnsi="宋体" w:eastAsia="宋体" w:cs="宋体"/>
          <w:color w:val="333333"/>
          <w:kern w:val="0"/>
          <w:sz w:val="28"/>
          <w:szCs w:val="28"/>
        </w:rPr>
        <w:t xml:space="preserve"> </w:t>
      </w:r>
      <w:r>
        <w:rPr>
          <w:rFonts w:ascii="仿宋" w:hAnsi="仿宋" w:eastAsia="仿宋" w:cs="宋体"/>
          <w:color w:val="333333"/>
          <w:kern w:val="0"/>
          <w:sz w:val="28"/>
          <w:szCs w:val="28"/>
        </w:rPr>
        <w:fldChar w:fldCharType="begin"/>
      </w:r>
      <w:r>
        <w:rPr>
          <w:rFonts w:ascii="仿宋" w:hAnsi="仿宋" w:eastAsia="仿宋" w:cs="宋体"/>
          <w:color w:val="333333"/>
          <w:kern w:val="0"/>
          <w:sz w:val="28"/>
          <w:szCs w:val="28"/>
        </w:rPr>
        <w:instrText xml:space="preserve"> </w:instrText>
      </w:r>
      <w:r>
        <w:rPr>
          <w:rFonts w:hint="eastAsia" w:ascii="仿宋" w:hAnsi="仿宋" w:eastAsia="仿宋" w:cs="宋体"/>
          <w:color w:val="333333"/>
          <w:kern w:val="0"/>
          <w:sz w:val="28"/>
          <w:szCs w:val="28"/>
        </w:rPr>
        <w:instrText xml:space="preserve">= 2 \* GB2</w:instrText>
      </w:r>
      <w:r>
        <w:rPr>
          <w:rFonts w:ascii="仿宋" w:hAnsi="仿宋" w:eastAsia="仿宋" w:cs="宋体"/>
          <w:color w:val="333333"/>
          <w:kern w:val="0"/>
          <w:sz w:val="28"/>
          <w:szCs w:val="28"/>
        </w:rPr>
        <w:instrText xml:space="preserve"> </w:instrText>
      </w:r>
      <w:r>
        <w:rPr>
          <w:rFonts w:ascii="仿宋" w:hAnsi="仿宋" w:eastAsia="仿宋" w:cs="宋体"/>
          <w:color w:val="333333"/>
          <w:kern w:val="0"/>
          <w:sz w:val="28"/>
          <w:szCs w:val="28"/>
        </w:rPr>
        <w:fldChar w:fldCharType="separate"/>
      </w:r>
      <w:r>
        <w:rPr>
          <w:rFonts w:hint="eastAsia" w:ascii="仿宋" w:hAnsi="仿宋" w:eastAsia="仿宋" w:cs="宋体"/>
          <w:color w:val="333333"/>
          <w:kern w:val="0"/>
          <w:sz w:val="28"/>
          <w:szCs w:val="28"/>
        </w:rPr>
        <w:t>⑵</w:t>
      </w:r>
      <w:r>
        <w:rPr>
          <w:rFonts w:ascii="仿宋" w:hAnsi="仿宋" w:eastAsia="仿宋" w:cs="宋体"/>
          <w:color w:val="333333"/>
          <w:kern w:val="0"/>
          <w:sz w:val="28"/>
          <w:szCs w:val="28"/>
        </w:rPr>
        <w:fldChar w:fldCharType="end"/>
      </w:r>
      <w:r>
        <w:rPr>
          <w:rFonts w:hint="eastAsia" w:ascii="仿宋" w:hAnsi="仿宋" w:eastAsia="仿宋" w:cs="宋体"/>
          <w:color w:val="333333"/>
          <w:kern w:val="0"/>
          <w:sz w:val="28"/>
          <w:szCs w:val="28"/>
        </w:rPr>
        <w:t>预借增值税专用发票的，项目负责人在收到借开发票后请及时将增值税专用发票和“西安音乐学院增值税专用发票收取确认函”（附件2）一同交付给受票单位，一周之内将“确认函”返回财务处。</w:t>
      </w:r>
    </w:p>
    <w:p>
      <w:pPr>
        <w:widowControl/>
        <w:shd w:val="clear" w:color="auto" w:fill="FFFFFF"/>
        <w:spacing w:line="450" w:lineRule="atLeast"/>
        <w:jc w:val="left"/>
        <w:rPr>
          <w:rFonts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w:t>
      </w: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超过两周未回款的：由项目负责人负责催收欠款；停止向该项目负责人继续借开发票；暂扣项目负责人工资，直至款项到账。</w:t>
      </w:r>
    </w:p>
    <w:p>
      <w:pPr>
        <w:widowControl/>
        <w:shd w:val="clear" w:color="auto" w:fill="FFFFFF"/>
        <w:spacing w:line="450" w:lineRule="atLeast"/>
        <w:ind w:firstLine="560" w:firstLineChars="200"/>
        <w:jc w:val="lef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预借增值税专用发票，超过1个月未回款的：财务处将按“作废”在税务系统中处理该张发票，由项目负责人负责追回该张发票的所有联次。</w:t>
      </w:r>
    </w:p>
    <w:p>
      <w:pPr>
        <w:widowControl/>
        <w:shd w:val="clear" w:color="auto" w:fill="FFFFFF"/>
        <w:spacing w:line="450" w:lineRule="atLeast"/>
        <w:ind w:firstLine="560" w:firstLineChars="200"/>
        <w:jc w:val="left"/>
        <w:rPr>
          <w:rFonts w:ascii="仿宋" w:hAnsi="仿宋" w:eastAsia="仿宋" w:cs="宋体"/>
          <w:b/>
          <w:color w:val="333333"/>
          <w:kern w:val="0"/>
          <w:sz w:val="28"/>
          <w:szCs w:val="28"/>
        </w:rPr>
      </w:pPr>
      <w:r>
        <w:rPr>
          <w:rFonts w:hint="eastAsia" w:ascii="仿宋" w:hAnsi="仿宋" w:eastAsia="仿宋" w:cs="宋体"/>
          <w:b/>
          <w:color w:val="333333"/>
          <w:kern w:val="0"/>
          <w:sz w:val="28"/>
          <w:szCs w:val="28"/>
        </w:rPr>
        <w:t>四、其他事项</w:t>
      </w:r>
    </w:p>
    <w:p>
      <w:pPr>
        <w:widowControl/>
        <w:shd w:val="clear" w:color="auto" w:fill="FFFFFF"/>
        <w:spacing w:line="450" w:lineRule="atLeast"/>
        <w:jc w:val="left"/>
        <w:rPr>
          <w:rFonts w:hint="eastAsia" w:ascii="仿宋" w:hAnsi="仿宋" w:eastAsia="仿宋" w:cs="宋体"/>
          <w:color w:val="333333"/>
          <w:kern w:val="0"/>
          <w:sz w:val="28"/>
          <w:szCs w:val="28"/>
        </w:rPr>
      </w:pPr>
      <w:r>
        <w:rPr>
          <w:rFonts w:hint="eastAsia" w:ascii="宋体" w:hAnsi="宋体" w:eastAsia="宋体" w:cs="宋体"/>
          <w:color w:val="333333"/>
          <w:kern w:val="0"/>
          <w:sz w:val="28"/>
          <w:szCs w:val="28"/>
        </w:rPr>
        <w:t> </w:t>
      </w:r>
      <w:r>
        <w:rPr>
          <w:rFonts w:hint="eastAsia" w:ascii="仿宋" w:hAnsi="仿宋" w:eastAsia="仿宋" w:cs="宋体"/>
          <w:color w:val="333333"/>
          <w:kern w:val="0"/>
          <w:sz w:val="28"/>
          <w:szCs w:val="28"/>
        </w:rPr>
        <w:t xml:space="preserve"> </w:t>
      </w:r>
      <w:r>
        <w:rPr>
          <w:rFonts w:hint="eastAsia" w:ascii="仿宋" w:hAnsi="仿宋" w:eastAsia="仿宋" w:cs="宋体"/>
          <w:color w:val="333333"/>
          <w:kern w:val="0"/>
          <w:sz w:val="28"/>
          <w:szCs w:val="28"/>
          <w:lang w:eastAsia="zh-CN"/>
        </w:rPr>
        <w:t>各位</w:t>
      </w:r>
      <w:r>
        <w:rPr>
          <w:rFonts w:hint="eastAsia" w:ascii="仿宋" w:hAnsi="仿宋" w:eastAsia="仿宋" w:cs="宋体"/>
          <w:color w:val="333333"/>
          <w:kern w:val="0"/>
          <w:sz w:val="28"/>
          <w:szCs w:val="28"/>
        </w:rPr>
        <w:t>老师收到对方单位开具的增值税发票时，应仔细鉴别发票真伪，鉴别方法如下：</w:t>
      </w:r>
    </w:p>
    <w:p>
      <w:pPr>
        <w:widowControl/>
        <w:shd w:val="clear" w:color="auto" w:fill="FFFFFF"/>
        <w:spacing w:line="450" w:lineRule="atLeast"/>
        <w:ind w:firstLine="560" w:firstLineChars="200"/>
        <w:jc w:val="left"/>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1.用白纸反复擦拭发票左上角代码处，可见红色油墨印记。用紫光灯照射发票正面有蓝色或黄色弧形线条或小圈分布，反面同样，但同图案正反面颜色相反。用紫光灯照射专用发票正面右侧约5厘米处，可见彩色防伪条。</w:t>
      </w:r>
    </w:p>
    <w:p>
      <w:pPr>
        <w:widowControl/>
        <w:shd w:val="clear" w:color="auto" w:fill="FFFFFF"/>
        <w:spacing w:line="450" w:lineRule="atLeas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2.登录国家税务总局全国增值税发票查验平台：（https://inv-veri.chinatax.gov.cn/）进行查验。</w:t>
      </w:r>
    </w:p>
    <w:p>
      <w:pPr>
        <w:rPr>
          <w:rFonts w:ascii="仿宋" w:hAnsi="仿宋" w:eastAsia="仿宋"/>
          <w:sz w:val="28"/>
          <w:szCs w:val="28"/>
        </w:rPr>
      </w:pPr>
    </w:p>
    <w:p>
      <w:pPr>
        <w:rPr>
          <w:rFonts w:hint="eastAsia" w:ascii="仿宋" w:hAnsi="仿宋" w:eastAsia="仿宋"/>
          <w:sz w:val="28"/>
          <w:szCs w:val="28"/>
          <w:lang w:val="en-US" w:eastAsia="zh-CN"/>
        </w:rPr>
      </w:pPr>
      <w:r>
        <w:rPr>
          <w:rFonts w:hint="eastAsia" w:ascii="仿宋" w:hAnsi="仿宋" w:eastAsia="仿宋"/>
          <w:sz w:val="28"/>
          <w:szCs w:val="28"/>
          <w:lang w:eastAsia="zh-CN"/>
        </w:rPr>
        <w:t>附件</w:t>
      </w:r>
      <w:r>
        <w:rPr>
          <w:rFonts w:hint="eastAsia" w:ascii="仿宋" w:hAnsi="仿宋" w:eastAsia="仿宋"/>
          <w:sz w:val="28"/>
          <w:szCs w:val="28"/>
          <w:lang w:val="en-US" w:eastAsia="zh-CN"/>
        </w:rPr>
        <w:t>1 : 西安音乐学院预借增值税发票承诺书</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附件2：西安音乐学院增值税专用发票收取确认函</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ind w:firstLine="6160" w:firstLineChars="2200"/>
        <w:rPr>
          <w:rFonts w:hint="eastAsia" w:ascii="仿宋" w:hAnsi="仿宋" w:eastAsia="仿宋"/>
          <w:sz w:val="28"/>
          <w:szCs w:val="28"/>
          <w:lang w:val="en-US" w:eastAsia="zh-CN"/>
        </w:rPr>
      </w:pPr>
    </w:p>
    <w:p>
      <w:pPr>
        <w:ind w:firstLine="6160" w:firstLineChars="2200"/>
        <w:rPr>
          <w:rFonts w:hint="eastAsia" w:ascii="仿宋" w:hAnsi="仿宋" w:eastAsia="仿宋"/>
          <w:sz w:val="28"/>
          <w:szCs w:val="28"/>
          <w:lang w:val="en-US" w:eastAsia="zh-CN"/>
        </w:rPr>
      </w:pPr>
    </w:p>
    <w:p>
      <w:pPr>
        <w:ind w:firstLine="6160" w:firstLineChars="2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财务处</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2017年12月14日 </w:t>
      </w:r>
    </w:p>
    <w:p>
      <w:pPr>
        <w:rPr>
          <w:rFonts w:hint="eastAsia" w:ascii="仿宋" w:hAnsi="仿宋" w:eastAsia="仿宋"/>
          <w:sz w:val="28"/>
          <w:szCs w:val="28"/>
          <w:lang w:val="en-US" w:eastAsia="zh-CN"/>
        </w:rPr>
      </w:pPr>
    </w:p>
    <w:p>
      <w:pPr>
        <w:rPr>
          <w:rFonts w:hint="eastAsia" w:ascii="仿宋" w:hAnsi="仿宋" w:eastAsia="仿宋"/>
          <w:sz w:val="28"/>
          <w:szCs w:val="28"/>
          <w:lang w:val="en-US" w:eastAsia="zh-CN"/>
        </w:rPr>
      </w:pPr>
    </w:p>
    <w:p>
      <w:pPr>
        <w:jc w:val="both"/>
        <w:rPr>
          <w:rFonts w:hint="eastAsia"/>
          <w:b w:val="0"/>
          <w:bCs w:val="0"/>
          <w:sz w:val="24"/>
          <w:szCs w:val="24"/>
          <w:lang w:val="en-US" w:eastAsia="zh-CN"/>
        </w:rPr>
      </w:pPr>
    </w:p>
    <w:p>
      <w:pPr>
        <w:jc w:val="both"/>
        <w:rPr>
          <w:rFonts w:hint="eastAsia" w:eastAsiaTheme="minorEastAsia"/>
          <w:b w:val="0"/>
          <w:bCs w:val="0"/>
          <w:sz w:val="24"/>
          <w:szCs w:val="24"/>
          <w:lang w:val="en-US" w:eastAsia="zh-CN"/>
        </w:rPr>
      </w:pPr>
      <w:r>
        <w:rPr>
          <w:rFonts w:hint="eastAsia"/>
          <w:b w:val="0"/>
          <w:bCs w:val="0"/>
          <w:sz w:val="24"/>
          <w:szCs w:val="24"/>
          <w:lang w:val="en-US" w:eastAsia="zh-CN"/>
        </w:rPr>
        <w:t>附件1</w:t>
      </w:r>
    </w:p>
    <w:p>
      <w:pPr>
        <w:tabs>
          <w:tab w:val="left" w:pos="1558"/>
          <w:tab w:val="center" w:pos="4215"/>
        </w:tabs>
        <w:jc w:val="left"/>
        <w:rPr>
          <w:rFonts w:hint="eastAsia"/>
          <w:b/>
          <w:bCs/>
          <w:sz w:val="32"/>
          <w:szCs w:val="32"/>
          <w:lang w:eastAsia="zh-CN"/>
        </w:rPr>
      </w:pPr>
      <w:r>
        <w:rPr>
          <w:rFonts w:hint="eastAsia"/>
          <w:b/>
          <w:bCs/>
          <w:sz w:val="32"/>
          <w:szCs w:val="32"/>
          <w:lang w:eastAsia="zh-CN"/>
        </w:rPr>
        <w:tab/>
      </w:r>
    </w:p>
    <w:p>
      <w:pPr>
        <w:tabs>
          <w:tab w:val="left" w:pos="1558"/>
          <w:tab w:val="center" w:pos="4215"/>
        </w:tabs>
        <w:jc w:val="left"/>
        <w:rPr>
          <w:rFonts w:hint="eastAsia"/>
          <w:b/>
          <w:bCs/>
          <w:sz w:val="32"/>
          <w:szCs w:val="32"/>
          <w:lang w:eastAsia="zh-CN"/>
        </w:rPr>
      </w:pPr>
      <w:r>
        <w:rPr>
          <w:rFonts w:hint="eastAsia"/>
          <w:b/>
          <w:bCs/>
          <w:sz w:val="32"/>
          <w:szCs w:val="32"/>
          <w:lang w:eastAsia="zh-CN"/>
        </w:rPr>
        <w:tab/>
        <w:t>西安音乐学院预借增值税发票承诺书</w:t>
      </w:r>
    </w:p>
    <w:p>
      <w:pPr>
        <w:jc w:val="center"/>
        <w:rPr>
          <w:rFonts w:hint="eastAsia"/>
          <w:b/>
          <w:bCs/>
          <w:sz w:val="32"/>
          <w:szCs w:val="32"/>
          <w:lang w:eastAsia="zh-CN"/>
        </w:rPr>
      </w:pPr>
    </w:p>
    <w:p>
      <w:pPr>
        <w:jc w:val="center"/>
        <w:rPr>
          <w:rFonts w:hint="eastAsia"/>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auto"/>
        <w:ind w:left="239" w:leftChars="114" w:right="0" w:rightChars="0" w:firstLine="240" w:firstLineChars="100"/>
        <w:jc w:val="both"/>
        <w:textAlignment w:val="auto"/>
        <w:outlineLvl w:val="9"/>
        <w:rPr>
          <w:rFonts w:hint="eastAsia"/>
          <w:sz w:val="24"/>
          <w:szCs w:val="24"/>
          <w:u w:val="none"/>
          <w:lang w:val="en-US" w:eastAsia="zh-CN"/>
        </w:rPr>
      </w:pPr>
      <w:r>
        <w:rPr>
          <w:rFonts w:hint="eastAsia"/>
          <w:sz w:val="24"/>
          <w:szCs w:val="24"/>
          <w:lang w:eastAsia="zh-CN"/>
        </w:rPr>
        <w:t>本人负责的由</w:t>
      </w:r>
      <w:r>
        <w:rPr>
          <w:rFonts w:hint="eastAsia"/>
          <w:sz w:val="24"/>
          <w:szCs w:val="24"/>
          <w:u w:val="single"/>
          <w:lang w:val="en-US" w:eastAsia="zh-CN"/>
        </w:rPr>
        <w:t xml:space="preserve">                                        </w:t>
      </w:r>
      <w:r>
        <w:rPr>
          <w:rFonts w:hint="eastAsia"/>
          <w:sz w:val="24"/>
          <w:szCs w:val="24"/>
          <w:u w:val="none"/>
          <w:lang w:val="en-US" w:eastAsia="zh-CN"/>
        </w:rPr>
        <w:t>（委托方名称）</w:t>
      </w:r>
    </w:p>
    <w:p>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sz w:val="24"/>
          <w:szCs w:val="24"/>
          <w:u w:val="none"/>
          <w:lang w:val="en-US" w:eastAsia="zh-CN"/>
        </w:rPr>
      </w:pPr>
      <w:r>
        <w:rPr>
          <w:rFonts w:hint="eastAsia"/>
          <w:sz w:val="24"/>
          <w:szCs w:val="24"/>
          <w:u w:val="none"/>
          <w:lang w:val="en-US" w:eastAsia="zh-CN"/>
        </w:rPr>
        <w:t>委托的</w:t>
      </w:r>
      <w:r>
        <w:rPr>
          <w:rFonts w:hint="eastAsia"/>
          <w:sz w:val="24"/>
          <w:szCs w:val="24"/>
          <w:u w:val="single"/>
          <w:lang w:val="en-US" w:eastAsia="zh-CN"/>
        </w:rPr>
        <w:t xml:space="preserve">                                                    </w:t>
      </w:r>
      <w:r>
        <w:rPr>
          <w:rFonts w:hint="eastAsia"/>
          <w:sz w:val="24"/>
          <w:szCs w:val="24"/>
          <w:u w:val="none"/>
          <w:lang w:val="en-US" w:eastAsia="zh-CN"/>
        </w:rPr>
        <w:t>（项目名称），</w:t>
      </w:r>
    </w:p>
    <w:p>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sz w:val="24"/>
          <w:szCs w:val="24"/>
          <w:u w:val="none"/>
          <w:lang w:val="en-US" w:eastAsia="zh-CN"/>
        </w:rPr>
      </w:pPr>
      <w:r>
        <w:rPr>
          <w:rFonts w:hint="eastAsia"/>
          <w:sz w:val="24"/>
          <w:szCs w:val="24"/>
          <w:u w:val="none"/>
          <w:lang w:val="en-US" w:eastAsia="zh-CN"/>
        </w:rPr>
        <w:t>校内合同号：</w:t>
      </w:r>
      <w:r>
        <w:rPr>
          <w:rFonts w:hint="eastAsia"/>
          <w:sz w:val="24"/>
          <w:szCs w:val="24"/>
          <w:u w:val="single"/>
          <w:lang w:val="en-US" w:eastAsia="zh-CN"/>
        </w:rPr>
        <w:t xml:space="preserve">                                         </w:t>
      </w:r>
      <w:r>
        <w:rPr>
          <w:rFonts w:hint="eastAsia"/>
          <w:sz w:val="24"/>
          <w:szCs w:val="24"/>
          <w:u w:val="none"/>
          <w:lang w:val="en-US" w:eastAsia="zh-CN"/>
        </w:rPr>
        <w:t>。由于对方需要预先开具发票才能将款项转入学校，现本人申请预借发票，并提供准确无误的开票资料，发票金额为</w:t>
      </w:r>
      <w:r>
        <w:rPr>
          <w:rFonts w:hint="eastAsia"/>
          <w:sz w:val="24"/>
          <w:szCs w:val="24"/>
          <w:u w:val="single"/>
          <w:lang w:val="en-US" w:eastAsia="zh-CN"/>
        </w:rPr>
        <w:t xml:space="preserve">                            </w:t>
      </w:r>
      <w:r>
        <w:rPr>
          <w:rFonts w:hint="eastAsia"/>
          <w:sz w:val="24"/>
          <w:szCs w:val="24"/>
          <w:u w:val="none"/>
          <w:lang w:val="en-US" w:eastAsia="zh-CN"/>
        </w:rPr>
        <w:t>（大写）。本人接受增值税发票一经开出，不许退还的规定。</w:t>
      </w:r>
    </w:p>
    <w:p>
      <w:pPr>
        <w:keepNext w:val="0"/>
        <w:keepLines w:val="0"/>
        <w:pageBreakBefore w:val="0"/>
        <w:widowControl w:val="0"/>
        <w:kinsoku/>
        <w:wordWrap/>
        <w:overflowPunct/>
        <w:topLinePunct w:val="0"/>
        <w:autoSpaceDE/>
        <w:autoSpaceDN/>
        <w:bidi w:val="0"/>
        <w:adjustRightInd/>
        <w:snapToGrid/>
        <w:spacing w:line="600" w:lineRule="auto"/>
        <w:ind w:right="0" w:rightChars="0" w:firstLine="480" w:firstLineChars="200"/>
        <w:jc w:val="both"/>
        <w:textAlignment w:val="auto"/>
        <w:outlineLvl w:val="9"/>
        <w:rPr>
          <w:rFonts w:hint="eastAsia"/>
          <w:sz w:val="24"/>
          <w:szCs w:val="24"/>
          <w:u w:val="none"/>
          <w:lang w:val="en-US" w:eastAsia="zh-CN"/>
        </w:rPr>
      </w:pPr>
      <w:r>
        <w:rPr>
          <w:rFonts w:hint="eastAsia"/>
          <w:sz w:val="24"/>
          <w:szCs w:val="24"/>
          <w:u w:val="none"/>
          <w:lang w:val="en-US" w:eastAsia="zh-CN"/>
        </w:rPr>
        <w:t>本人承诺预借发票的款项在一个月内转入学校指定账户，如未在规定期限内将款项转入学校，根据国家增值税税法有关规定，承担一切法律责任。</w:t>
      </w:r>
    </w:p>
    <w:p>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sz w:val="24"/>
          <w:szCs w:val="24"/>
          <w:u w:val="none"/>
          <w:lang w:val="en-US" w:eastAsia="zh-CN"/>
        </w:rPr>
      </w:pPr>
      <w:r>
        <w:rPr>
          <w:rFonts w:hint="eastAsia"/>
          <w:sz w:val="24"/>
          <w:szCs w:val="24"/>
          <w:u w:val="none"/>
          <w:lang w:val="en-US" w:eastAsia="zh-CN"/>
        </w:rPr>
        <w:t>承诺人签字：                                      签字日期：</w:t>
      </w:r>
    </w:p>
    <w:p>
      <w:pPr>
        <w:rPr>
          <w:rFonts w:hint="eastAsia"/>
          <w:sz w:val="24"/>
          <w:szCs w:val="24"/>
          <w:u w:val="none"/>
          <w:lang w:val="en-US" w:eastAsia="zh-CN"/>
        </w:rPr>
      </w:pPr>
    </w:p>
    <w:p>
      <w:pPr>
        <w:rPr>
          <w:rFonts w:hint="eastAsia" w:ascii="Calibri" w:hAnsi="Calibri" w:eastAsia="宋体" w:cs="Times New Roman"/>
          <w:kern w:val="2"/>
          <w:sz w:val="21"/>
          <w:szCs w:val="24"/>
          <w:u w:val="none"/>
          <w:lang w:val="en-US" w:eastAsia="zh-CN" w:bidi="ar-SA"/>
        </w:rPr>
      </w:pPr>
      <w:r>
        <w:rPr>
          <w:rFonts w:hint="eastAsia"/>
          <w:sz w:val="24"/>
          <w:szCs w:val="24"/>
          <w:u w:val="none"/>
          <w:lang w:val="en-US" w:eastAsia="zh-CN"/>
        </w:rPr>
        <w:t xml:space="preserve"> </w:t>
      </w:r>
    </w:p>
    <w:p>
      <w:pPr>
        <w:rPr>
          <w:rFonts w:hint="eastAsia" w:ascii="Calibri" w:hAnsi="Calibri" w:eastAsia="宋体" w:cs="Times New Roman"/>
          <w:kern w:val="2"/>
          <w:sz w:val="21"/>
          <w:szCs w:val="24"/>
          <w:u w:val="none"/>
          <w:lang w:val="en-US" w:eastAsia="zh-CN" w:bidi="ar-SA"/>
        </w:rPr>
      </w:pPr>
    </w:p>
    <w:p>
      <w:pPr>
        <w:rPr>
          <w:rFonts w:hint="eastAsia" w:ascii="Calibri" w:hAnsi="Calibri" w:eastAsia="宋体" w:cs="Times New Roman"/>
          <w:kern w:val="2"/>
          <w:sz w:val="21"/>
          <w:szCs w:val="24"/>
          <w:u w:val="none"/>
          <w:lang w:val="en-US" w:eastAsia="zh-CN" w:bidi="ar-SA"/>
        </w:rPr>
      </w:pPr>
    </w:p>
    <w:p>
      <w:pPr>
        <w:rPr>
          <w:rFonts w:hint="eastAsia" w:ascii="Calibri" w:hAnsi="Calibri" w:eastAsia="宋体" w:cs="Times New Roman"/>
          <w:kern w:val="2"/>
          <w:sz w:val="21"/>
          <w:szCs w:val="24"/>
          <w:u w:val="none"/>
          <w:lang w:val="en-US" w:eastAsia="zh-CN" w:bidi="ar-SA"/>
        </w:rPr>
      </w:pPr>
    </w:p>
    <w:p>
      <w:pPr>
        <w:rPr>
          <w:rFonts w:hint="eastAsia" w:ascii="Calibri" w:hAnsi="Calibri" w:eastAsia="宋体" w:cs="Times New Roman"/>
          <w:kern w:val="2"/>
          <w:sz w:val="21"/>
          <w:szCs w:val="24"/>
          <w:u w:val="none"/>
          <w:lang w:val="en-US" w:eastAsia="zh-CN" w:bidi="ar-SA"/>
        </w:rPr>
      </w:pPr>
    </w:p>
    <w:p>
      <w:pPr>
        <w:rPr>
          <w:rFonts w:hint="eastAsia" w:ascii="Calibri" w:hAnsi="Calibri" w:eastAsia="宋体" w:cs="Times New Roman"/>
          <w:kern w:val="2"/>
          <w:sz w:val="21"/>
          <w:szCs w:val="24"/>
          <w:u w:val="none"/>
          <w:lang w:val="en-US" w:eastAsia="zh-CN" w:bidi="ar-SA"/>
        </w:rPr>
      </w:pPr>
    </w:p>
    <w:p>
      <w:pPr>
        <w:rPr>
          <w:rFonts w:hint="eastAsia" w:ascii="Calibri" w:hAnsi="Calibri" w:eastAsia="宋体" w:cs="Times New Roman"/>
          <w:kern w:val="2"/>
          <w:sz w:val="21"/>
          <w:szCs w:val="24"/>
          <w:u w:val="none"/>
          <w:lang w:val="en-US" w:eastAsia="zh-CN" w:bidi="ar-SA"/>
        </w:rPr>
      </w:pPr>
    </w:p>
    <w:p>
      <w:pPr>
        <w:rPr>
          <w:rFonts w:hint="eastAsia" w:ascii="Calibri" w:hAnsi="Calibri" w:eastAsia="宋体" w:cs="Times New Roman"/>
          <w:kern w:val="2"/>
          <w:sz w:val="21"/>
          <w:szCs w:val="24"/>
          <w:u w:val="none"/>
          <w:lang w:val="en-US" w:eastAsia="zh-CN" w:bidi="ar-SA"/>
        </w:rPr>
      </w:pPr>
    </w:p>
    <w:p>
      <w:pPr>
        <w:rPr>
          <w:rFonts w:hint="eastAsia" w:ascii="Calibri" w:hAnsi="Calibri" w:eastAsia="宋体" w:cs="Times New Roman"/>
          <w:kern w:val="2"/>
          <w:sz w:val="21"/>
          <w:szCs w:val="24"/>
          <w:u w:val="none"/>
          <w:lang w:val="en-US" w:eastAsia="zh-CN" w:bidi="ar-SA"/>
        </w:rPr>
      </w:pPr>
      <w:bookmarkStart w:id="0" w:name="_GoBack"/>
      <w:bookmarkEnd w:id="0"/>
      <w:r>
        <w:rPr>
          <w:rFonts w:hint="eastAsia" w:ascii="Calibri" w:hAnsi="Calibri" w:eastAsia="宋体" w:cs="Times New Roman"/>
          <w:kern w:val="2"/>
          <w:sz w:val="21"/>
          <w:szCs w:val="24"/>
          <w:u w:val="none"/>
          <w:lang w:val="en-US" w:eastAsia="zh-CN" w:bidi="ar-SA"/>
        </w:rPr>
        <w:t>附件2</w:t>
      </w:r>
    </w:p>
    <w:p>
      <w:pPr>
        <w:rPr>
          <w:rFonts w:hint="eastAsia" w:ascii="Calibri" w:hAnsi="Calibri" w:eastAsia="宋体" w:cs="Times New Roman"/>
          <w:kern w:val="2"/>
          <w:sz w:val="21"/>
          <w:szCs w:val="24"/>
          <w:u w:val="none"/>
          <w:lang w:val="en-US" w:eastAsia="zh-CN" w:bidi="ar-SA"/>
        </w:rPr>
      </w:pPr>
    </w:p>
    <w:p>
      <w:pPr>
        <w:jc w:val="center"/>
        <w:rPr>
          <w:rFonts w:hint="eastAsia" w:ascii="Calibri" w:hAnsi="Calibri" w:eastAsia="宋体" w:cs="Times New Roman"/>
          <w:b/>
          <w:bCs/>
          <w:kern w:val="2"/>
          <w:sz w:val="32"/>
          <w:szCs w:val="32"/>
          <w:u w:val="none"/>
          <w:lang w:val="en-US" w:eastAsia="zh-CN" w:bidi="ar-SA"/>
        </w:rPr>
      </w:pPr>
      <w:r>
        <w:rPr>
          <w:rFonts w:hint="eastAsia" w:ascii="Calibri" w:hAnsi="Calibri" w:eastAsia="宋体" w:cs="Times New Roman"/>
          <w:b/>
          <w:bCs/>
          <w:kern w:val="2"/>
          <w:sz w:val="32"/>
          <w:szCs w:val="32"/>
          <w:u w:val="none"/>
          <w:lang w:val="en-US" w:eastAsia="zh-CN" w:bidi="ar-SA"/>
        </w:rPr>
        <w:t>西安音乐学院增值税专用发票收取确认函</w:t>
      </w:r>
    </w:p>
    <w:p>
      <w:pPr>
        <w:rPr>
          <w:rFonts w:hint="eastAsia" w:ascii="Calibri" w:hAnsi="Calibri" w:eastAsia="宋体" w:cs="Times New Roman"/>
          <w:kern w:val="2"/>
          <w:sz w:val="21"/>
          <w:szCs w:val="24"/>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Calibri" w:hAnsi="Calibri" w:eastAsia="宋体" w:cs="Times New Roman"/>
          <w:kern w:val="2"/>
          <w:sz w:val="24"/>
          <w:szCs w:val="24"/>
          <w:u w:val="none"/>
          <w:lang w:val="en-US" w:eastAsia="zh-CN" w:bidi="ar-SA"/>
        </w:rPr>
      </w:pPr>
      <w:r>
        <w:rPr>
          <w:rFonts w:hint="eastAsia" w:ascii="Calibri" w:hAnsi="Calibri" w:eastAsia="宋体" w:cs="Times New Roman"/>
          <w:kern w:val="2"/>
          <w:sz w:val="24"/>
          <w:szCs w:val="24"/>
          <w:u w:val="none"/>
          <w:lang w:val="en-US" w:eastAsia="zh-CN" w:bidi="ar-SA"/>
        </w:rPr>
        <w:t>为确保开具给贵单位的增值税专用发票能够准确、及时地交到您手中，减少对贵单位造成的麻烦，并维护双方利益，请在收到我院所开具的增值税专用发票后确认并加盖财务专用章回传，谢谢您的合作！</w:t>
      </w:r>
    </w:p>
    <w:p>
      <w:pPr>
        <w:rPr>
          <w:rFonts w:hint="eastAsia" w:ascii="Calibri" w:hAnsi="Calibri" w:eastAsia="宋体" w:cs="Times New Roman"/>
          <w:kern w:val="2"/>
          <w:sz w:val="21"/>
          <w:szCs w:val="24"/>
          <w:u w:val="none"/>
          <w:lang w:val="en-US" w:eastAsia="zh-CN" w:bidi="ar-SA"/>
        </w:rPr>
      </w:pPr>
    </w:p>
    <w:p>
      <w:pPr>
        <w:rPr>
          <w:rFonts w:hint="eastAsia" w:ascii="Calibri" w:hAnsi="Calibri" w:eastAsia="宋体" w:cs="Times New Roman"/>
          <w:kern w:val="2"/>
          <w:sz w:val="21"/>
          <w:szCs w:val="24"/>
          <w:u w:val="none"/>
          <w:lang w:val="en-US" w:eastAsia="zh-CN" w:bidi="ar-SA"/>
        </w:rPr>
      </w:pPr>
    </w:p>
    <w:tbl>
      <w:tblPr>
        <w:tblW w:w="9019" w:type="dxa"/>
        <w:tblInd w:w="0" w:type="dxa"/>
        <w:shd w:val="clear"/>
        <w:tblLayout w:type="fixed"/>
        <w:tblCellMar>
          <w:top w:w="0" w:type="dxa"/>
          <w:left w:w="0" w:type="dxa"/>
          <w:bottom w:w="0" w:type="dxa"/>
          <w:right w:w="0" w:type="dxa"/>
        </w:tblCellMar>
      </w:tblPr>
      <w:tblGrid>
        <w:gridCol w:w="3220"/>
        <w:gridCol w:w="5799"/>
      </w:tblGrid>
      <w:tr>
        <w:tblPrEx>
          <w:shd w:val="clear"/>
          <w:tblLayout w:type="fixed"/>
          <w:tblCellMar>
            <w:top w:w="0" w:type="dxa"/>
            <w:left w:w="0" w:type="dxa"/>
            <w:bottom w:w="0" w:type="dxa"/>
            <w:right w:w="0" w:type="dxa"/>
          </w:tblCellMar>
        </w:tblPrEx>
        <w:trPr>
          <w:trHeight w:val="739" w:hRule="atLeast"/>
        </w:trPr>
        <w:tc>
          <w:tcPr>
            <w:tcW w:w="3220" w:type="dxa"/>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bdr w:val="none" w:color="auto" w:sz="0" w:space="0"/>
                <w:lang w:val="en-US" w:eastAsia="zh-CN" w:bidi="ar"/>
              </w:rPr>
              <w:t>收件单位</w:t>
            </w:r>
          </w:p>
        </w:tc>
        <w:tc>
          <w:tcPr>
            <w:tcW w:w="5799" w:type="dxa"/>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39" w:hRule="atLeast"/>
        </w:trPr>
        <w:tc>
          <w:tcPr>
            <w:tcW w:w="32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bdr w:val="none" w:color="auto" w:sz="0" w:space="0"/>
                <w:lang w:val="en-US" w:eastAsia="zh-CN" w:bidi="ar"/>
              </w:rPr>
              <w:t>发票号码</w:t>
            </w:r>
          </w:p>
        </w:tc>
        <w:tc>
          <w:tcPr>
            <w:tcW w:w="5799" w:type="dxa"/>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39" w:hRule="atLeast"/>
        </w:trPr>
        <w:tc>
          <w:tcPr>
            <w:tcW w:w="32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bdr w:val="none" w:color="auto" w:sz="0" w:space="0"/>
                <w:lang w:val="en-US" w:eastAsia="zh-CN" w:bidi="ar"/>
              </w:rPr>
              <w:t>开票金额</w:t>
            </w:r>
          </w:p>
        </w:tc>
        <w:tc>
          <w:tcPr>
            <w:tcW w:w="5799" w:type="dxa"/>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39" w:hRule="atLeast"/>
        </w:trPr>
        <w:tc>
          <w:tcPr>
            <w:tcW w:w="32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bdr w:val="none" w:color="auto" w:sz="0" w:space="0"/>
                <w:lang w:val="en-US" w:eastAsia="zh-CN" w:bidi="ar"/>
              </w:rPr>
              <w:t>开票日期</w:t>
            </w:r>
          </w:p>
        </w:tc>
        <w:tc>
          <w:tcPr>
            <w:tcW w:w="5799" w:type="dxa"/>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39" w:hRule="atLeast"/>
        </w:trPr>
        <w:tc>
          <w:tcPr>
            <w:tcW w:w="32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bdr w:val="none" w:color="auto" w:sz="0" w:space="0"/>
                <w:lang w:val="en-US" w:eastAsia="zh-CN" w:bidi="ar"/>
              </w:rPr>
              <w:t>收件人签字</w:t>
            </w:r>
          </w:p>
        </w:tc>
        <w:tc>
          <w:tcPr>
            <w:tcW w:w="5799" w:type="dxa"/>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39" w:hRule="atLeast"/>
        </w:trPr>
        <w:tc>
          <w:tcPr>
            <w:tcW w:w="322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bdr w:val="none" w:color="auto" w:sz="0" w:space="0"/>
                <w:lang w:val="en-US" w:eastAsia="zh-CN" w:bidi="ar"/>
              </w:rPr>
              <w:t>收件日期</w:t>
            </w:r>
          </w:p>
        </w:tc>
        <w:tc>
          <w:tcPr>
            <w:tcW w:w="5799" w:type="dxa"/>
            <w:tcBorders>
              <w:top w:val="single" w:color="auto" w:sz="4" w:space="0"/>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39" w:hRule="atLeast"/>
        </w:trPr>
        <w:tc>
          <w:tcPr>
            <w:tcW w:w="3220" w:type="dxa"/>
            <w:vMerge w:val="restart"/>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bdr w:val="none" w:color="auto" w:sz="0" w:space="0"/>
                <w:lang w:val="en-US" w:eastAsia="zh-CN" w:bidi="ar"/>
              </w:rPr>
              <w:t>收件单位盖章</w:t>
            </w:r>
          </w:p>
        </w:tc>
        <w:tc>
          <w:tcPr>
            <w:tcW w:w="5799" w:type="dxa"/>
            <w:vMerge w:val="restart"/>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r>
        <w:tblPrEx>
          <w:tblLayout w:type="fixed"/>
          <w:tblCellMar>
            <w:top w:w="0" w:type="dxa"/>
            <w:left w:w="0" w:type="dxa"/>
            <w:bottom w:w="0" w:type="dxa"/>
            <w:right w:w="0" w:type="dxa"/>
          </w:tblCellMar>
        </w:tblPrEx>
        <w:trPr>
          <w:trHeight w:val="739" w:hRule="atLeast"/>
        </w:trPr>
        <w:tc>
          <w:tcPr>
            <w:tcW w:w="322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5799"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Layout w:type="fixed"/>
          <w:tblCellMar>
            <w:top w:w="0" w:type="dxa"/>
            <w:left w:w="0" w:type="dxa"/>
            <w:bottom w:w="0" w:type="dxa"/>
            <w:right w:w="0" w:type="dxa"/>
          </w:tblCellMar>
        </w:tblPrEx>
        <w:trPr>
          <w:trHeight w:val="739" w:hRule="atLeast"/>
        </w:trPr>
        <w:tc>
          <w:tcPr>
            <w:tcW w:w="3220" w:type="dxa"/>
            <w:vMerge w:val="continue"/>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5799" w:type="dxa"/>
            <w:vMerge w:val="continue"/>
            <w:tcBorders>
              <w:top w:val="single" w:color="auto" w:sz="4" w:space="0"/>
              <w:left w:val="single" w:color="auto" w:sz="4" w:space="0"/>
              <w:bottom w:val="single" w:color="auto" w:sz="4" w:space="0"/>
              <w:right w:val="single" w:color="auto" w:sz="4" w:space="0"/>
            </w:tcBorders>
            <w:shd w:val="clear"/>
            <w:tcMar>
              <w:top w:w="15" w:type="dxa"/>
              <w:left w:w="15" w:type="dxa"/>
              <w:right w:w="15" w:type="dxa"/>
            </w:tcMar>
            <w:vAlign w:val="center"/>
          </w:tcPr>
          <w:p>
            <w:pPr>
              <w:rPr>
                <w:rFonts w:hint="eastAsia" w:ascii="宋体" w:hAnsi="宋体" w:eastAsia="宋体" w:cs="宋体"/>
                <w:i w:val="0"/>
                <w:color w:val="auto"/>
                <w:sz w:val="24"/>
                <w:szCs w:val="24"/>
                <w:u w:val="none"/>
              </w:rPr>
            </w:pPr>
          </w:p>
        </w:tc>
      </w:tr>
    </w:tbl>
    <w:p>
      <w:pPr>
        <w:rPr>
          <w:rFonts w:hint="eastAsia" w:ascii="Calibri" w:hAnsi="Calibri" w:eastAsia="宋体" w:cs="Times New Roman"/>
          <w:kern w:val="2"/>
          <w:sz w:val="21"/>
          <w:szCs w:val="24"/>
          <w:u w:val="none"/>
          <w:lang w:val="en-US" w:eastAsia="zh-CN" w:bidi="ar-SA"/>
        </w:rPr>
      </w:pPr>
    </w:p>
    <w:p>
      <w:pP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rPr>
          <w:rFonts w:hint="eastAsia" w:ascii="仿宋" w:hAnsi="仿宋" w:eastAsia="仿宋"/>
          <w:b w:val="0"/>
          <w:bCs w:val="0"/>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b w:val="0"/>
          <w:bCs w:val="0"/>
          <w:sz w:val="28"/>
          <w:szCs w:val="28"/>
          <w:lang w:val="en-US" w:eastAsia="zh-CN"/>
        </w:rPr>
        <w:t xml:space="preserve"> 西安音乐学院</w:t>
      </w:r>
    </w:p>
    <w:p>
      <w:pP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 xml:space="preserve">                                    联系电话：029-88667072</w:t>
      </w:r>
    </w:p>
    <w:p>
      <w:pPr>
        <w:rPr>
          <w:rFonts w:hint="eastAsia" w:ascii="仿宋" w:hAnsi="仿宋" w:eastAsia="仿宋"/>
          <w:sz w:val="28"/>
          <w:szCs w:val="28"/>
          <w:lang w:val="en-US" w:eastAsia="zh-CN"/>
        </w:rPr>
      </w:pPr>
    </w:p>
    <w:p>
      <w:pPr>
        <w:rPr>
          <w:rFonts w:ascii="仿宋" w:hAnsi="仿宋" w:eastAsia="仿宋"/>
          <w:sz w:val="28"/>
          <w:szCs w:val="28"/>
        </w:rPr>
      </w:pP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旗黑-55">
    <w:panose1 w:val="00020600040101010101"/>
    <w:charset w:val="86"/>
    <w:family w:val="auto"/>
    <w:pitch w:val="default"/>
    <w:sig w:usb0="A00002BF" w:usb1="18EF7CFA" w:usb2="00000016" w:usb3="00000000" w:csb0="00040000" w:csb1="00000000"/>
  </w:font>
  <w:font w:name="汉仪旗黑-55S">
    <w:panose1 w:val="00020600040101010101"/>
    <w:charset w:val="86"/>
    <w:family w:val="auto"/>
    <w:pitch w:val="default"/>
    <w:sig w:usb0="A00002BF" w:usb1="18EF7CFA" w:usb2="00000016"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roid Sans Fallback">
    <w:panose1 w:val="020B0502000000000001"/>
    <w:charset w:val="86"/>
    <w:family w:val="auto"/>
    <w:pitch w:val="default"/>
    <w:sig w:usb0="900002BF" w:usb1="2BDFFCFB" w:usb2="00000016" w:usb3="00000000" w:csb0="003E0000"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54"/>
    <w:rsid w:val="00083154"/>
    <w:rsid w:val="000F613D"/>
    <w:rsid w:val="004813EB"/>
    <w:rsid w:val="00540907"/>
    <w:rsid w:val="006840C6"/>
    <w:rsid w:val="00762626"/>
    <w:rsid w:val="00864CD9"/>
    <w:rsid w:val="00896455"/>
    <w:rsid w:val="00AD7B8B"/>
    <w:rsid w:val="00AF5EF4"/>
    <w:rsid w:val="03115CD1"/>
    <w:rsid w:val="03CE3120"/>
    <w:rsid w:val="03EA1C1E"/>
    <w:rsid w:val="05BF6BA6"/>
    <w:rsid w:val="0AD36815"/>
    <w:rsid w:val="0B2C69B8"/>
    <w:rsid w:val="0CFB68BD"/>
    <w:rsid w:val="0DC3665D"/>
    <w:rsid w:val="0F61349D"/>
    <w:rsid w:val="12474D34"/>
    <w:rsid w:val="136D4B46"/>
    <w:rsid w:val="17407171"/>
    <w:rsid w:val="1A0D1159"/>
    <w:rsid w:val="1C9D3C1F"/>
    <w:rsid w:val="1E1D17B1"/>
    <w:rsid w:val="1EC9164E"/>
    <w:rsid w:val="1F5E3801"/>
    <w:rsid w:val="1FC05E9A"/>
    <w:rsid w:val="1FC272BC"/>
    <w:rsid w:val="248F53FD"/>
    <w:rsid w:val="263061E6"/>
    <w:rsid w:val="27937BF6"/>
    <w:rsid w:val="282E6F12"/>
    <w:rsid w:val="29574205"/>
    <w:rsid w:val="2C3274E6"/>
    <w:rsid w:val="302273DD"/>
    <w:rsid w:val="30D13F6B"/>
    <w:rsid w:val="32BF4C0D"/>
    <w:rsid w:val="37E56593"/>
    <w:rsid w:val="39EA0008"/>
    <w:rsid w:val="3A9C0075"/>
    <w:rsid w:val="3A9C157C"/>
    <w:rsid w:val="3B40665F"/>
    <w:rsid w:val="3B6F71D7"/>
    <w:rsid w:val="3D1A761B"/>
    <w:rsid w:val="3D2809A2"/>
    <w:rsid w:val="434E4460"/>
    <w:rsid w:val="45E5115C"/>
    <w:rsid w:val="4E210999"/>
    <w:rsid w:val="51666F70"/>
    <w:rsid w:val="53942713"/>
    <w:rsid w:val="57197B99"/>
    <w:rsid w:val="58F97CE3"/>
    <w:rsid w:val="60CE4F2E"/>
    <w:rsid w:val="64FC36FA"/>
    <w:rsid w:val="650203BB"/>
    <w:rsid w:val="674042FD"/>
    <w:rsid w:val="68E67EB9"/>
    <w:rsid w:val="68F07651"/>
    <w:rsid w:val="6DCA15B2"/>
    <w:rsid w:val="6F8B0E03"/>
    <w:rsid w:val="750B3601"/>
    <w:rsid w:val="757F693B"/>
    <w:rsid w:val="77A63108"/>
    <w:rsid w:val="77E03358"/>
    <w:rsid w:val="78A93829"/>
    <w:rsid w:val="7BDE11B6"/>
    <w:rsid w:val="7C0E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6"/>
    <w:unhideWhenUsed/>
    <w:qFormat/>
    <w:uiPriority w:val="99"/>
    <w:rPr>
      <w:sz w:val="18"/>
      <w:szCs w:val="18"/>
    </w:rPr>
  </w:style>
  <w:style w:type="character" w:customStyle="1" w:styleId="6">
    <w:name w:val="批注框文本 Char"/>
    <w:basedOn w:val="4"/>
    <w:link w:val="3"/>
    <w:semiHidden/>
    <w:qFormat/>
    <w:uiPriority w:val="99"/>
    <w:rPr>
      <w:sz w:val="18"/>
      <w:szCs w:val="18"/>
    </w:rPr>
  </w:style>
  <w:style w:type="character" w:customStyle="1" w:styleId="7">
    <w:name w:val="标题 1 Char"/>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203</Words>
  <Characters>1162</Characters>
  <Lines>9</Lines>
  <Paragraphs>2</Paragraphs>
  <ScaleCrop>false</ScaleCrop>
  <LinksUpToDate>false</LinksUpToDate>
  <CharactersWithSpaces>1363</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2017-11-21T00:53:00Z</dcterms:created>
  <dc:creator>PC</dc:creator>
  <cp:lastModifiedBy>Administrator</cp:lastModifiedBy>
  <cp:lastPrinted>2017-12-14T01:47:00Z</cp:lastPrinted>
  <dcterms:modified xsi:type="dcterms:W3CDTF">2017-12-14T03:26:21Z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