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720" w:firstLineChars="20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国家艺术基金（一般项目）2025年度青年艺术创作人才资助项目申报指南</w:t>
      </w:r>
    </w:p>
    <w:p>
      <w:pPr>
        <w:keepNext w:val="0"/>
        <w:keepLines w:val="0"/>
        <w:pageBreakBefore w:val="0"/>
        <w:widowControl w:val="0"/>
        <w:kinsoku/>
        <w:wordWrap/>
        <w:overflowPunct/>
        <w:topLinePunct w:val="0"/>
        <w:autoSpaceDE/>
        <w:autoSpaceDN/>
        <w:bidi w:val="0"/>
        <w:adjustRightInd/>
        <w:snapToGrid/>
        <w:ind w:firstLine="720" w:firstLineChars="200"/>
        <w:jc w:val="center"/>
        <w:textAlignment w:val="auto"/>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国家艺术基金面向社会</w:t>
      </w:r>
      <w:bookmarkStart w:id="0" w:name="_GoBack"/>
      <w:bookmarkEnd w:id="0"/>
      <w:r>
        <w:rPr>
          <w:rFonts w:hint="eastAsia" w:ascii="仿宋" w:hAnsi="仿宋" w:eastAsia="仿宋" w:cs="仿宋"/>
          <w:sz w:val="32"/>
          <w:szCs w:val="32"/>
        </w:rPr>
        <w:t>受理青年艺术创作人才资助项目的申报，组织专家评审，确定资助项目和资助额度，并实施监管。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根据《国家艺术基金章程》《中央专项彩票公益金支持国家艺术基金项目资金管理办法》，结合《国家艺术基金项目资助管理办法》等文件，制定本指南。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一、资助要求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项目资助坚持以习近平新时代中国特色社会主义思想为指导，全面贯彻落实党的二十大精神，深入学习贯彻习近平文化思想，坚持为人民服务、为社会主义服务，坚持百花齐放、百家争鸣，坚持创造性转化、创新性发展，坚定不移听党话、跟党走，怀抱梦想又脚踏实地，敢想敢为又善作善成，坚守艺术理想，追求德艺双馨，讲品位、讲格调、讲责任，努力多创新、出精品，勇于挑大梁、当主角积极投身于中华民族现代文明建设的青年文艺工作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重点资助在本专业、本领域已取得一定成绩，具有较大社会影响力、号召力的青年艺术创作和文艺评论工作者；思想进步、富于才华但尚在成长、发展期，给予支持有望成长为优秀人才的青年艺术创作和文艺评论工作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二、资助范围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（一）戏剧编剧、曲本作者；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（二）音乐作曲；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（三）舞蹈、舞剧编导；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（四）舞台艺术表演；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（五）美术、书法、摄影创作；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（六）工艺美术创作；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（七）舞台艺术、美术、书法、摄影、工艺美术文艺评论。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三、申请额度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申请资助资金的额度不超过10万元。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四、资助方式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对立项资助项目，艺术基金将先期拨付资助资金总额的50%；项目完成并验收合格后，拨付剩余50%的资助资金。资助资金主要用于创作采风、资料收集、材料购置和作品录音录像、包装运输、展览演出、结集出版等与创作有关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（二）项目经费支付按照国库集中支付有关制度规定执行。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五、申报条件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（一）本项目的项目申报主体为个人，其应同时具备以下条件：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1.户籍要求（符合其中1条即可）：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（1）具有中华人民共和国内地（大陆）户籍；获得香港特别行政区、澳门特别行政区永久性居民身份的中国公民；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（2）受聘、就读于大陆艺术机构、单位或高等院校的台湾地区文艺工作者；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2.年龄不超过40周岁（1984年4月30日以后出生）；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由本人工作单位出具推荐意见，或者由所在领域不少于3位具有副高级及以上职称的专家或知名人士出具推荐意见；受聘、就读于大陆艺术机构、单位或高等院校的台湾地区文艺工作者应由其受聘、就读的艺术机构、单位或高等院校出具推荐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（二）每个项目申报主体可申报1项青年艺术创作人才资助项目。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（三）已获得“国家艺术基金青年艺术创作人才资助项目”的项目主体，不能重复申报本项目；已获得“国家艺术基金美术创作资助项目”的项目主体，在资助项目尚未提交结项验收前，不能申报本项目。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六、申报时间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本项目从2024年4月15日起开始申报，至6月15日截止申报。国家艺术基金管理中心（以下简称“管理中心”）在申报期内受理项目申报，并提供相关咨询服务，逾期不予受理。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七、申报程序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（一）项目申报主体在规定的申报受理期内，通过国家艺术基金网站 （http://www.cnaf.cn），登录“国家艺术基金资助项目管理系统”，按要求填写《国家艺术基金（一般项目）2025年度青年艺术创作人才资助项目申报表》，上传申报材料。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（二）管理中心自申请截止之日起30日内，完成对申报项目的审核。符合相关规定的予以受理；不符合相关规定的，不予受理并通知项目申报主体。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（三）对项目申报主体提交的申报材料，管理中心按规定管理，并根据工作需要使用。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八、申报材料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（一）《国家艺术基金（一般项目）2025年度青年艺术创作人才资助项目申报表》。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（二）内地（大陆）项目申报主体须提交身份证；港澳特区项目申报主体须提交港澳永久性居民身份和中国公民身份的证明；台湾地区项目申报主体须提交台湾居民来往大陆通行证或台湾居民居住证。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（三）台湾地区项目申报主体须提交与受聘艺术机构、单位签订的聘用合同或就读院校学生证。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（四）项目申报主体曾在本领域获得专业奖项或参加过展览、演出活动的，须提交获奖、参展、参演证书。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申报凡涉及党和国家领导人，涉及中国共产党历史、中华人民共和国历史、中国人民解放军历史上重大事件、重要人物和重大决策过程的题材或较多地涉及民族宗教内容的项目，须提供省级文化和旅游行政部门的审读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（六）项目申报主体已经获得或正在申请其他财政性资金、基金支持以及第三方资助的，须提供相应的批准文件或申报材料。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（七）申报戏剧编剧、曲本作者项目，须提交项目申报主体曾创作完成的2至3部剧本、曲本和申报项目的创作构思、故事梗概。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（八）申报音乐作曲项目，须提交项目申报主体曾创作完成的2至3部作品的乐谱、音频或视频文件和申报项目的艺术构思、音乐小样及其乐谱。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（九）申报舞蹈、舞剧编导项目，须提交项目申报主体曾编导创作的2至3部作品的视频文件和申报项目的创作构思。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（十）申报舞台艺术表演项目，须提交项目申报主体曾演出的2至3部舞台艺术作品视频文件，其中至少有1部为本人单独表演的、不超过15分钟的作品，以及申报项目的创作构思或部分彩排视频。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（十一）申报美术、书法、摄影、工艺美术创作项目，须提交项目申报主体曾创作完成作品的5至10幅作品照片和申报项目的构思草图、初稿或作品小样的照片。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（十二）申报舞台艺术、美术、书法、摄影、工艺美术文艺评论项目，须提交项目申报主体撰写且公开发表的2至3篇评论文章和申报项目的研究内容、基本思路。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（十三）申报材料应于2024年6月15日前通过网络提交，管理中心不接受纸质申报材料。作为附件上传的辅助材料，图片应采用扫描的方式形成，视频应完整清晰，可识别度高。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九、签约实施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确定申报项目为立项资助项目后，管理中心将与项目申报主体签订《国家艺术基金资助项目协议书》。《国家艺术基金（一般项目）2025年度青年艺术创作人才资助项目申报表》作为协议书附件，具有同等约束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申报项目立项后，项目主体视为同意按照艺术基金安排，参加艺术基金组织的出版、演出、展览、演播和研讨等宣传推广活动，并将全部项目成果的展览权、放映权、广播权和信息网络传播权等与成果运用相关的著作权以非专有使用许可的方式授予管理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十、监督验收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（一）资助项目应于2026年6月30日前提交完整的成果材料，参加结项验收。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（二）资助项目申请结项验收时，须提交完整作品。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1.戏剧编剧、曲本作者项目须提交完整的戏剧剧本、曲艺曲本。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2.音乐作曲项目须提交完整的音乐作品乐谱、音频或视频。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3.舞蹈编导项目须提交完整的舞蹈作品视频；舞剧编导项目须提交完整的舞剧作品或其中一幕的视频。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4.舞台艺术表演项目须提交完整的个人演出视频。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美术、书法、摄影创作项目须提交完整的创作作品，其中，中国画、油画、水彩（粉）画作品单幅不小于1.5×1.5米；版画作品单幅不小于1×1米；雕塑作品单件最长边不小于1.2米，应为硬质材料；书法作品单件不小于1×1.8米；篆刻作品单件不小于0.035×0.035米；摄影作品单幅不小于20寸（0.4×0.5米），应用专业级相纸打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6.工艺美术创作项目须提交完整的创作作品。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7.舞台艺术、美术、书法、摄影、工艺美术文艺评论项目须提交撰写的评论文章。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（三）管理中心将按照《国家艺术基金资助项目监督管理办法》，对资助项目实施情况进行监督，并组织专家对资助项目进行结项验收。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（四）项目主体要保证申报项目在申报及后续实施过程中均不侵犯任何第三方的著作权及其他合法权益。如有侵犯，项目主体依法承担全部责任。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项目主体违反《国家艺术基金章程》及艺术基金其他有关管理规定的，管理中心给予通报批评，并追究责任人相关责任。有下列情形之一的，报国家艺术基金理事会批准后追回已拨资金，并暂停项目主体3年以上申报资格，涉嫌违法违纪的移交有关部门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1.项目主体在项目实施过程中，侵犯任何第三方的著作权及其他合法权益；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2.项目实施内容、经费支出、结项成果等与《国家艺术基金资助项目协议书》的约定存在重大差异；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3.项目主体存在其他弄虚作假、挪用资助资金、违反《国家艺术基金项目资助管理办法》《国家艺术基金资助项目经费管理办法》等情形；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4.项目主体有其他严重违法违纪行为。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十一、其他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资助项目结项验收前，未经管理中心书面同意，项目主体不得以国家艺术基金资助项目的名义安排资助项目作品的出版、演出、展览以及出售、捐赠资助项目的作品。结项验收合格后，方可开展上述活动并应在相关场所和材料显著位置标注“彩票公益金资助——中国福利彩票和中国体育彩票”和“国家艺术基金资助”标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（二）艺术基金对项目主体在项目申报、实施过程中与第三方产生的纠纷不承担任何责任。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（三）管理中心对本指南拥有最终解释权。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（四）本指南自发布之日起实施。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915D6"/>
    <w:rsid w:val="7EE915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2024-03-05T01:24:00Z</dcterms:created>
  <dc:creator>张璇</dc:creator>
  <cp:lastModifiedBy>张璇</cp:lastModifiedBy>
  <cp:lastPrinted>2024-03-05T01:27:02Z</cp:lastPrinted>
  <dcterms:modified xsi:type="dcterms:W3CDTF">2024-03-05T01:27:44Z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0FC5FFAD80F0438EB944D773965D4297</vt:lpwstr>
  </property>
</Properties>
</file>