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D8" w:rsidRDefault="00363044" w:rsidP="00DD0AB0">
      <w:pPr>
        <w:ind w:firstLineChars="700" w:firstLine="1968"/>
      </w:pPr>
      <w:r>
        <w:rPr>
          <w:rFonts w:hint="eastAsia"/>
          <w:b/>
          <w:sz w:val="28"/>
          <w:szCs w:val="28"/>
        </w:rPr>
        <w:t>学术厅一层</w:t>
      </w:r>
      <w:r w:rsidR="0020727F" w:rsidRPr="00DD0AB0">
        <w:rPr>
          <w:b/>
          <w:sz w:val="28"/>
          <w:szCs w:val="28"/>
        </w:rPr>
        <w:t>场地院内使用接待合同</w:t>
      </w:r>
      <w:r w:rsidR="0020727F" w:rsidRPr="00DD0AB0">
        <w:rPr>
          <w:rFonts w:hint="eastAsia"/>
          <w:b/>
          <w:sz w:val="28"/>
          <w:szCs w:val="28"/>
        </w:rPr>
        <w:t xml:space="preserve"> </w:t>
      </w:r>
      <w:r w:rsidR="0020727F">
        <w:rPr>
          <w:rFonts w:hint="eastAsia"/>
        </w:rPr>
        <w:t xml:space="preserve">   </w:t>
      </w:r>
      <w:r w:rsidR="0020727F">
        <w:rPr>
          <w:rFonts w:hint="eastAsia"/>
        </w:rPr>
        <w:t>合同编号</w:t>
      </w:r>
      <w:r w:rsidR="0020727F">
        <w:rPr>
          <w:rFonts w:hint="eastAsia"/>
        </w:rPr>
        <w:t>----------</w:t>
      </w:r>
    </w:p>
    <w:p w:rsidR="00DD0AB0" w:rsidRDefault="0020727F" w:rsidP="006157AE">
      <w:pPr>
        <w:ind w:firstLineChars="1000" w:firstLine="2100"/>
      </w:pPr>
      <w:r>
        <w:rPr>
          <w:rFonts w:hint="eastAsia"/>
        </w:rPr>
        <w:t>本合同与</w:t>
      </w:r>
      <w:r w:rsidR="00363044">
        <w:rPr>
          <w:rFonts w:hint="eastAsia"/>
          <w:u w:val="single"/>
        </w:rPr>
        <w:t>2019</w:t>
      </w:r>
      <w:r>
        <w:rPr>
          <w:rFonts w:hint="eastAsia"/>
        </w:rPr>
        <w:t>年</w:t>
      </w:r>
      <w:r w:rsidR="00363044">
        <w:rPr>
          <w:rFonts w:hint="eastAsia"/>
        </w:rPr>
        <w:t xml:space="preserve"> </w:t>
      </w:r>
      <w:r>
        <w:rPr>
          <w:rFonts w:hint="eastAsia"/>
        </w:rPr>
        <w:t>月</w:t>
      </w:r>
      <w:r w:rsidR="00363044">
        <w:rPr>
          <w:rFonts w:hint="eastAsia"/>
        </w:rPr>
        <w:t xml:space="preserve"> </w:t>
      </w:r>
      <w:r>
        <w:rPr>
          <w:rFonts w:hint="eastAsia"/>
        </w:rPr>
        <w:t>日在</w:t>
      </w:r>
      <w:r w:rsidR="00D356BC" w:rsidRPr="00D356BC">
        <w:rPr>
          <w:rFonts w:hint="eastAsia"/>
          <w:u w:val="single"/>
        </w:rPr>
        <w:t>西安</w:t>
      </w:r>
      <w:r>
        <w:rPr>
          <w:rFonts w:hint="eastAsia"/>
        </w:rPr>
        <w:t>（签署地）签署成立</w:t>
      </w:r>
    </w:p>
    <w:p w:rsidR="0020727F" w:rsidRDefault="0020727F" w:rsidP="00DD0AB0">
      <w:pPr>
        <w:ind w:firstLineChars="1100" w:firstLine="2310"/>
      </w:pPr>
      <w:r>
        <w:rPr>
          <w:rFonts w:hint="eastAsia"/>
        </w:rPr>
        <w:t>接待方（甲方）</w:t>
      </w:r>
      <w:r w:rsidR="009F78AD">
        <w:rPr>
          <w:rFonts w:hint="eastAsia"/>
        </w:rPr>
        <w:t>：</w:t>
      </w:r>
      <w:r w:rsidR="00346423">
        <w:rPr>
          <w:rFonts w:hint="eastAsia"/>
        </w:rPr>
        <w:t>艺术处</w:t>
      </w:r>
    </w:p>
    <w:p w:rsidR="00DD0AB0" w:rsidRDefault="0020727F" w:rsidP="006157AE">
      <w:pPr>
        <w:ind w:firstLineChars="1100" w:firstLine="2310"/>
      </w:pPr>
      <w:r>
        <w:rPr>
          <w:rFonts w:hint="eastAsia"/>
        </w:rPr>
        <w:t>使用方（乙方）</w:t>
      </w:r>
      <w:r w:rsidR="00346423">
        <w:rPr>
          <w:rFonts w:hint="eastAsia"/>
        </w:rPr>
        <w:t>：</w:t>
      </w:r>
    </w:p>
    <w:p w:rsidR="0020727F" w:rsidRPr="00080B55" w:rsidRDefault="0020727F">
      <w:r>
        <w:rPr>
          <w:rFonts w:hint="eastAsia"/>
        </w:rPr>
        <w:t>甲</w:t>
      </w:r>
      <w:r w:rsidR="0094227B">
        <w:rPr>
          <w:rFonts w:hint="eastAsia"/>
        </w:rPr>
        <w:t>、</w:t>
      </w:r>
      <w:r>
        <w:rPr>
          <w:rFonts w:hint="eastAsia"/>
        </w:rPr>
        <w:t>乙双方经友好协商，就乙方使用甲方场地举办《》活动有关场地的事宜达成如下条款，共同遵守。</w:t>
      </w:r>
    </w:p>
    <w:p w:rsidR="0020727F" w:rsidRDefault="0020727F" w:rsidP="002072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合同标的</w:t>
      </w:r>
    </w:p>
    <w:p w:rsidR="0020727F" w:rsidRPr="0094227B" w:rsidRDefault="0020727F" w:rsidP="0020727F">
      <w:pPr>
        <w:pStyle w:val="a5"/>
        <w:numPr>
          <w:ilvl w:val="0"/>
          <w:numId w:val="2"/>
        </w:numPr>
        <w:ind w:firstLineChars="0"/>
        <w:rPr>
          <w:color w:val="FF0000"/>
          <w:u w:val="single"/>
        </w:rPr>
      </w:pPr>
      <w:r>
        <w:rPr>
          <w:rFonts w:hint="eastAsia"/>
        </w:rPr>
        <w:t>活动场地名称：</w:t>
      </w:r>
      <w:r w:rsidR="00363044">
        <w:rPr>
          <w:rFonts w:hint="eastAsia"/>
          <w:u w:val="single"/>
        </w:rPr>
        <w:t>学术厅一层</w:t>
      </w:r>
    </w:p>
    <w:p w:rsidR="0020727F" w:rsidRDefault="0020727F" w:rsidP="009F78AD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活动名称：</w:t>
      </w:r>
      <w:r w:rsidR="00D356BC">
        <w:rPr>
          <w:rFonts w:hint="eastAsia"/>
        </w:rPr>
        <w:t>《》</w:t>
      </w:r>
    </w:p>
    <w:p w:rsidR="0020727F" w:rsidRDefault="0020727F" w:rsidP="0020727F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使用时间：</w:t>
      </w:r>
      <w:r>
        <w:rPr>
          <w:rFonts w:hint="eastAsia"/>
        </w:rPr>
        <w:t xml:space="preserve"> </w:t>
      </w:r>
      <w:r>
        <w:rPr>
          <w:rFonts w:hint="eastAsia"/>
        </w:rPr>
        <w:t>订于</w:t>
      </w:r>
      <w:r w:rsidR="00D356BC" w:rsidRPr="00D356BC">
        <w:rPr>
          <w:rFonts w:hint="eastAsia"/>
          <w:u w:val="single"/>
        </w:rPr>
        <w:t>201</w:t>
      </w:r>
      <w:r w:rsidR="009F78AD">
        <w:rPr>
          <w:rFonts w:hint="eastAsia"/>
          <w:u w:val="single"/>
        </w:rPr>
        <w:t>9</w:t>
      </w:r>
      <w:r>
        <w:rPr>
          <w:rFonts w:hint="eastAsia"/>
        </w:rPr>
        <w:t>年</w:t>
      </w:r>
      <w:r w:rsidR="00363044">
        <w:rPr>
          <w:rFonts w:hint="eastAsia"/>
        </w:rPr>
        <w:t xml:space="preserve"> </w:t>
      </w:r>
      <w:r>
        <w:rPr>
          <w:rFonts w:hint="eastAsia"/>
        </w:rPr>
        <w:t>月</w:t>
      </w:r>
      <w:r w:rsidR="00363044">
        <w:rPr>
          <w:rFonts w:hint="eastAsia"/>
          <w:u w:val="single"/>
        </w:rPr>
        <w:t xml:space="preserve"> </w:t>
      </w:r>
      <w:r>
        <w:rPr>
          <w:rFonts w:hint="eastAsia"/>
        </w:rPr>
        <w:t>日星期</w:t>
      </w:r>
      <w:r w:rsidR="009F78AD">
        <w:rPr>
          <w:rFonts w:hint="eastAsia"/>
        </w:rPr>
        <w:t>一</w:t>
      </w:r>
      <w:r w:rsidR="00363044">
        <w:rPr>
          <w:rFonts w:hint="eastAsia"/>
          <w:u w:val="single"/>
        </w:rPr>
        <w:t xml:space="preserve"> </w:t>
      </w:r>
      <w:r>
        <w:rPr>
          <w:rFonts w:hint="eastAsia"/>
        </w:rPr>
        <w:t>时</w:t>
      </w:r>
      <w:r w:rsidR="00363044">
        <w:rPr>
          <w:rFonts w:hint="eastAsia"/>
          <w:u w:val="single"/>
        </w:rPr>
        <w:t xml:space="preserve"> </w:t>
      </w:r>
      <w:r w:rsidR="0094227B">
        <w:rPr>
          <w:rFonts w:hint="eastAsia"/>
        </w:rPr>
        <w:t>分</w:t>
      </w:r>
      <w:r w:rsidR="00DC6123">
        <w:rPr>
          <w:rFonts w:hint="eastAsia"/>
        </w:rPr>
        <w:t>至</w:t>
      </w:r>
      <w:r w:rsidR="00363044">
        <w:rPr>
          <w:rFonts w:hint="eastAsia"/>
          <w:u w:val="single"/>
        </w:rPr>
        <w:t xml:space="preserve"> </w:t>
      </w:r>
      <w:r w:rsidR="00DC6123">
        <w:rPr>
          <w:rFonts w:hint="eastAsia"/>
        </w:rPr>
        <w:t>时</w:t>
      </w:r>
      <w:r w:rsidR="00363044">
        <w:rPr>
          <w:rFonts w:hint="eastAsia"/>
          <w:u w:val="single"/>
        </w:rPr>
        <w:t xml:space="preserve"> </w:t>
      </w:r>
      <w:r w:rsidR="0094227B">
        <w:rPr>
          <w:rFonts w:hint="eastAsia"/>
        </w:rPr>
        <w:t>分</w:t>
      </w:r>
      <w:r>
        <w:rPr>
          <w:rFonts w:hint="eastAsia"/>
        </w:rPr>
        <w:t>，活动共需要</w:t>
      </w:r>
      <w:r w:rsidR="00363044">
        <w:rPr>
          <w:rFonts w:hint="eastAsia"/>
          <w:u w:val="single"/>
        </w:rPr>
        <w:t xml:space="preserve"> </w:t>
      </w:r>
      <w:r>
        <w:rPr>
          <w:rFonts w:hint="eastAsia"/>
        </w:rPr>
        <w:t>小时；</w:t>
      </w:r>
    </w:p>
    <w:p w:rsidR="0020727F" w:rsidRDefault="0020727F" w:rsidP="0020727F">
      <w:pPr>
        <w:pStyle w:val="a5"/>
        <w:ind w:left="360" w:firstLineChars="0" w:firstLine="0"/>
      </w:pPr>
      <w:r>
        <w:rPr>
          <w:rFonts w:hint="eastAsia"/>
        </w:rPr>
        <w:t xml:space="preserve">             </w:t>
      </w:r>
      <w:r>
        <w:rPr>
          <w:rFonts w:hint="eastAsia"/>
        </w:rPr>
        <w:t>走台时间定于</w:t>
      </w:r>
      <w:r w:rsidR="00A226C7" w:rsidRPr="00A226C7">
        <w:rPr>
          <w:rFonts w:hint="eastAsia"/>
          <w:u w:val="single"/>
        </w:rPr>
        <w:t>201</w:t>
      </w:r>
      <w:r w:rsidR="009F78AD">
        <w:rPr>
          <w:rFonts w:hint="eastAsia"/>
          <w:u w:val="single"/>
        </w:rPr>
        <w:t>9</w:t>
      </w:r>
      <w:r w:rsidR="00A226C7">
        <w:rPr>
          <w:rFonts w:hint="eastAsia"/>
        </w:rPr>
        <w:t>年</w:t>
      </w:r>
      <w:r w:rsidR="00363044">
        <w:rPr>
          <w:rFonts w:hint="eastAsia"/>
          <w:u w:val="single"/>
        </w:rPr>
        <w:t xml:space="preserve"> </w:t>
      </w:r>
      <w:r w:rsidR="009F78AD">
        <w:rPr>
          <w:rFonts w:hint="eastAsia"/>
        </w:rPr>
        <w:t>月</w:t>
      </w:r>
      <w:r w:rsidR="00363044">
        <w:rPr>
          <w:rFonts w:hint="eastAsia"/>
          <w:u w:val="single"/>
        </w:rPr>
        <w:t xml:space="preserve"> </w:t>
      </w:r>
      <w:r w:rsidR="009F78AD">
        <w:rPr>
          <w:rFonts w:hint="eastAsia"/>
        </w:rPr>
        <w:t>日</w:t>
      </w:r>
      <w:r w:rsidR="00363044">
        <w:rPr>
          <w:rFonts w:hint="eastAsia"/>
          <w:u w:val="single"/>
        </w:rPr>
        <w:t xml:space="preserve">         </w:t>
      </w:r>
      <w:r>
        <w:rPr>
          <w:rFonts w:hint="eastAsia"/>
        </w:rPr>
        <w:t>，共</w:t>
      </w:r>
      <w:r w:rsidR="00363044">
        <w:rPr>
          <w:rFonts w:hint="eastAsia"/>
          <w:u w:val="single"/>
        </w:rPr>
        <w:t xml:space="preserve"> </w:t>
      </w:r>
      <w:r>
        <w:rPr>
          <w:rFonts w:hint="eastAsia"/>
        </w:rPr>
        <w:t>个小时。</w:t>
      </w:r>
    </w:p>
    <w:p w:rsidR="0020727F" w:rsidRDefault="0020727F" w:rsidP="0020727F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甲方负责提供下表中所列的服务，乙方按表中填写的价格向甲方缴纳费用。</w:t>
      </w:r>
    </w:p>
    <w:tbl>
      <w:tblPr>
        <w:tblStyle w:val="a6"/>
        <w:tblW w:w="0" w:type="auto"/>
        <w:tblInd w:w="360" w:type="dxa"/>
        <w:tblLook w:val="04A0"/>
      </w:tblPr>
      <w:tblGrid>
        <w:gridCol w:w="1875"/>
        <w:gridCol w:w="1389"/>
        <w:gridCol w:w="1632"/>
        <w:gridCol w:w="1633"/>
        <w:gridCol w:w="1633"/>
      </w:tblGrid>
      <w:tr w:rsidR="00E071E1" w:rsidTr="00E071E1">
        <w:tc>
          <w:tcPr>
            <w:tcW w:w="1875" w:type="dxa"/>
          </w:tcPr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项目</w:t>
            </w:r>
          </w:p>
        </w:tc>
        <w:tc>
          <w:tcPr>
            <w:tcW w:w="1389" w:type="dxa"/>
          </w:tcPr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数量</w:t>
            </w:r>
          </w:p>
        </w:tc>
        <w:tc>
          <w:tcPr>
            <w:tcW w:w="1632" w:type="dxa"/>
          </w:tcPr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选择</w:t>
            </w:r>
          </w:p>
        </w:tc>
        <w:tc>
          <w:tcPr>
            <w:tcW w:w="1633" w:type="dxa"/>
          </w:tcPr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实际收费</w:t>
            </w:r>
          </w:p>
        </w:tc>
        <w:tc>
          <w:tcPr>
            <w:tcW w:w="1633" w:type="dxa"/>
          </w:tcPr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备注</w:t>
            </w:r>
          </w:p>
        </w:tc>
      </w:tr>
      <w:tr w:rsidR="00E071E1" w:rsidTr="00E071E1">
        <w:tc>
          <w:tcPr>
            <w:tcW w:w="1875" w:type="dxa"/>
          </w:tcPr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演出剧场使用费</w:t>
            </w:r>
          </w:p>
        </w:tc>
        <w:tc>
          <w:tcPr>
            <w:tcW w:w="1389" w:type="dxa"/>
          </w:tcPr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小时</w:t>
            </w:r>
          </w:p>
        </w:tc>
        <w:tc>
          <w:tcPr>
            <w:tcW w:w="1632" w:type="dxa"/>
            <w:vMerge w:val="restart"/>
          </w:tcPr>
          <w:p w:rsidR="00E071E1" w:rsidRDefault="00363044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学术厅一层</w:t>
            </w:r>
          </w:p>
        </w:tc>
        <w:tc>
          <w:tcPr>
            <w:tcW w:w="1633" w:type="dxa"/>
          </w:tcPr>
          <w:p w:rsidR="00E071E1" w:rsidRDefault="00E071E1" w:rsidP="00E071E1">
            <w:pPr>
              <w:pStyle w:val="a5"/>
              <w:ind w:left="420" w:firstLineChars="0" w:firstLine="0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633" w:type="dxa"/>
            <w:vMerge w:val="restart"/>
          </w:tcPr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试运营优惠价，</w:t>
            </w:r>
          </w:p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校内部门使用。</w:t>
            </w:r>
          </w:p>
        </w:tc>
      </w:tr>
      <w:tr w:rsidR="00E071E1" w:rsidTr="00E071E1">
        <w:tc>
          <w:tcPr>
            <w:tcW w:w="1875" w:type="dxa"/>
          </w:tcPr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走台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裝台</w:t>
            </w:r>
          </w:p>
        </w:tc>
        <w:tc>
          <w:tcPr>
            <w:tcW w:w="1389" w:type="dxa"/>
          </w:tcPr>
          <w:p w:rsidR="00E071E1" w:rsidRDefault="00E071E1" w:rsidP="00E071E1">
            <w:pPr>
              <w:pStyle w:val="a5"/>
              <w:ind w:firstLineChars="0" w:firstLine="0"/>
            </w:pPr>
            <w:r>
              <w:rPr>
                <w:rFonts w:hint="eastAsia"/>
              </w:rPr>
              <w:t>小时</w:t>
            </w:r>
          </w:p>
        </w:tc>
        <w:tc>
          <w:tcPr>
            <w:tcW w:w="1632" w:type="dxa"/>
            <w:vMerge/>
          </w:tcPr>
          <w:p w:rsidR="00E071E1" w:rsidRDefault="00E071E1" w:rsidP="00E071E1">
            <w:pPr>
              <w:pStyle w:val="a5"/>
              <w:ind w:firstLineChars="0" w:firstLine="0"/>
            </w:pPr>
          </w:p>
        </w:tc>
        <w:tc>
          <w:tcPr>
            <w:tcW w:w="1633" w:type="dxa"/>
          </w:tcPr>
          <w:p w:rsidR="00E071E1" w:rsidRDefault="00E071E1" w:rsidP="00E071E1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免费</w:t>
            </w:r>
          </w:p>
        </w:tc>
        <w:tc>
          <w:tcPr>
            <w:tcW w:w="1633" w:type="dxa"/>
            <w:vMerge/>
          </w:tcPr>
          <w:p w:rsidR="00E071E1" w:rsidRDefault="00E071E1" w:rsidP="00E071E1">
            <w:pPr>
              <w:pStyle w:val="a5"/>
              <w:ind w:firstLineChars="0" w:firstLine="0"/>
            </w:pPr>
          </w:p>
        </w:tc>
      </w:tr>
      <w:tr w:rsidR="00E071E1" w:rsidTr="001000A1">
        <w:tc>
          <w:tcPr>
            <w:tcW w:w="6529" w:type="dxa"/>
            <w:gridSpan w:val="4"/>
          </w:tcPr>
          <w:p w:rsidR="00E071E1" w:rsidRDefault="00E071E1" w:rsidP="0036304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总价：元</w:t>
            </w:r>
          </w:p>
        </w:tc>
        <w:tc>
          <w:tcPr>
            <w:tcW w:w="1633" w:type="dxa"/>
            <w:vMerge/>
          </w:tcPr>
          <w:p w:rsidR="00E071E1" w:rsidRDefault="00E071E1" w:rsidP="00E071E1">
            <w:pPr>
              <w:pStyle w:val="a5"/>
              <w:ind w:firstLineChars="0" w:firstLine="0"/>
            </w:pPr>
          </w:p>
        </w:tc>
      </w:tr>
    </w:tbl>
    <w:p w:rsidR="0020727F" w:rsidRDefault="00E071E1" w:rsidP="00E071E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费用</w:t>
      </w:r>
    </w:p>
    <w:p w:rsidR="00E071E1" w:rsidRDefault="00E071E1" w:rsidP="00E071E1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按照甲方收费标准，经双方协商后确认此次场地的全部租金人民币（大写）</w:t>
      </w:r>
      <w:r w:rsidR="00A226C7">
        <w:rPr>
          <w:rFonts w:hint="eastAsia"/>
          <w:u w:val="single"/>
        </w:rPr>
        <w:t>仟</w:t>
      </w:r>
      <w:r w:rsidR="00D356BC" w:rsidRPr="00080B55">
        <w:rPr>
          <w:rFonts w:hint="eastAsia"/>
          <w:u w:val="single"/>
        </w:rPr>
        <w:t>元整</w:t>
      </w:r>
      <w:r w:rsidR="00D356BC">
        <w:rPr>
          <w:rFonts w:hint="eastAsia"/>
        </w:rPr>
        <w:t>。</w:t>
      </w:r>
    </w:p>
    <w:p w:rsidR="00E071E1" w:rsidRDefault="00E071E1" w:rsidP="00E071E1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乙方须在演出活动开始前</w:t>
      </w:r>
      <w:r w:rsidR="00585C91">
        <w:rPr>
          <w:rFonts w:hint="eastAsia"/>
        </w:rPr>
        <w:t>将全部付清后，方可进入场地裝台，排练以演出活动。</w:t>
      </w:r>
    </w:p>
    <w:p w:rsidR="00585C91" w:rsidRDefault="00585C91" w:rsidP="00585C9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甲方责任</w:t>
      </w:r>
    </w:p>
    <w:p w:rsidR="00585C91" w:rsidRDefault="00585C91" w:rsidP="00585C91">
      <w:r>
        <w:rPr>
          <w:rFonts w:hint="eastAsia"/>
        </w:rPr>
        <w:t xml:space="preserve">     </w:t>
      </w:r>
      <w:r w:rsidR="00080B55">
        <w:rPr>
          <w:rFonts w:hint="eastAsia"/>
        </w:rPr>
        <w:t>负责按照合同的约定，向乙方提供场地和服务。积极为乙方在甲方场地</w:t>
      </w:r>
      <w:r>
        <w:rPr>
          <w:rFonts w:hint="eastAsia"/>
        </w:rPr>
        <w:t>进行活动时提供基础设备设施，化妆间等，同时保证其必要的完好性和环境卫生。</w:t>
      </w:r>
    </w:p>
    <w:p w:rsidR="00585C91" w:rsidRDefault="00585C91" w:rsidP="00585C91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乙方责任</w:t>
      </w:r>
    </w:p>
    <w:p w:rsidR="00585C91" w:rsidRDefault="00585C91" w:rsidP="00585C91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乙方演职人员应遵守音乐厅有关规章制度，维护后</w:t>
      </w:r>
      <w:r w:rsidR="00080B55">
        <w:rPr>
          <w:rFonts w:hint="eastAsia"/>
        </w:rPr>
        <w:t>台及公共区域卫生，禁止在音乐厅内吸烟，禁止将盒饭，方便面等食品及</w:t>
      </w:r>
      <w:r>
        <w:rPr>
          <w:rFonts w:hint="eastAsia"/>
        </w:rPr>
        <w:t>饮料带入后台，爱护音乐厅设施，如有损坏照价赔偿。如发现违反规定的情节，甲方人员有权劝阻，制止或采取相应措施，由此对演出产生的影响由乙方负责。</w:t>
      </w:r>
    </w:p>
    <w:p w:rsidR="00585C91" w:rsidRDefault="00585C91" w:rsidP="00585C91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乙方应在活动前</w:t>
      </w:r>
      <w:r>
        <w:rPr>
          <w:rFonts w:hint="eastAsia"/>
        </w:rPr>
        <w:t>5</w:t>
      </w:r>
      <w:r>
        <w:rPr>
          <w:rFonts w:hint="eastAsia"/>
        </w:rPr>
        <w:t>天向甲方通报</w:t>
      </w:r>
      <w:r w:rsidR="00211E60">
        <w:rPr>
          <w:rFonts w:hint="eastAsia"/>
        </w:rPr>
        <w:t>进道具，乐器时间，走台时间，走台与演出使用设备情况。</w:t>
      </w:r>
    </w:p>
    <w:p w:rsidR="00775FB8" w:rsidRDefault="00363044" w:rsidP="00585C91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甲方如期向乙</w:t>
      </w:r>
      <w:r w:rsidR="00775FB8">
        <w:rPr>
          <w:rFonts w:hint="eastAsia"/>
        </w:rPr>
        <w:t>方移交场地后，乙方应自行安排裝台</w:t>
      </w:r>
      <w:r w:rsidR="00775FB8">
        <w:rPr>
          <w:rFonts w:hint="eastAsia"/>
        </w:rPr>
        <w:t xml:space="preserve"> </w:t>
      </w:r>
      <w:r w:rsidR="00775FB8">
        <w:rPr>
          <w:rFonts w:hint="eastAsia"/>
        </w:rPr>
        <w:t>摆台</w:t>
      </w:r>
      <w:r w:rsidR="00775FB8">
        <w:rPr>
          <w:rFonts w:hint="eastAsia"/>
        </w:rPr>
        <w:t xml:space="preserve"> </w:t>
      </w:r>
      <w:r w:rsidR="00775FB8">
        <w:rPr>
          <w:rFonts w:hint="eastAsia"/>
        </w:rPr>
        <w:t>演出</w:t>
      </w:r>
      <w:r w:rsidR="00775FB8">
        <w:rPr>
          <w:rFonts w:hint="eastAsia"/>
        </w:rPr>
        <w:t xml:space="preserve"> </w:t>
      </w:r>
      <w:r w:rsidR="00775FB8">
        <w:rPr>
          <w:rFonts w:hint="eastAsia"/>
        </w:rPr>
        <w:t>拆台等相关事宜，甲方将给与配合。甲方应保证在双方商定的时间内，向乙方提供所需场地，技术保障和接待服务工作。</w:t>
      </w:r>
    </w:p>
    <w:p w:rsidR="00775FB8" w:rsidRDefault="00775FB8" w:rsidP="00775FB8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附则</w:t>
      </w:r>
    </w:p>
    <w:p w:rsidR="00775FB8" w:rsidRDefault="00775FB8" w:rsidP="00775FB8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保密</w:t>
      </w:r>
      <w:r>
        <w:rPr>
          <w:rFonts w:hint="eastAsia"/>
        </w:rPr>
        <w:t xml:space="preserve">  </w:t>
      </w:r>
      <w:r>
        <w:rPr>
          <w:rFonts w:hint="eastAsia"/>
        </w:rPr>
        <w:t>由于本合同涉及商业机密，各方有义务保守商业机密（不包括因为司法部门调查要求显示的内容）：各方应对在签订和履行本合同中了解和获得资料</w:t>
      </w:r>
      <w:r>
        <w:rPr>
          <w:rFonts w:hint="eastAsia"/>
        </w:rPr>
        <w:t xml:space="preserve"> </w:t>
      </w:r>
      <w:r>
        <w:rPr>
          <w:rFonts w:hint="eastAsia"/>
        </w:rPr>
        <w:t>信息等相关内容承担保密义务。泄密方应承担泄密给其他合作方造成的全部损失和连带责任。</w:t>
      </w:r>
    </w:p>
    <w:p w:rsidR="00775FB8" w:rsidRDefault="00775FB8" w:rsidP="00775FB8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转让</w:t>
      </w:r>
      <w:r>
        <w:rPr>
          <w:rFonts w:hint="eastAsia"/>
        </w:rPr>
        <w:t xml:space="preserve">  </w:t>
      </w:r>
      <w:r>
        <w:rPr>
          <w:rFonts w:hint="eastAsia"/>
        </w:rPr>
        <w:t>未经对方事先书面同意，一方不得将其在本合同中的权利或义务全部或部分转让给</w:t>
      </w:r>
      <w:r w:rsidR="00DD0AB0">
        <w:rPr>
          <w:rFonts w:hint="eastAsia"/>
        </w:rPr>
        <w:t>任何第三方。</w:t>
      </w:r>
    </w:p>
    <w:p w:rsidR="00DD0AB0" w:rsidRDefault="00DD0AB0" w:rsidP="00775FB8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未尽事宜</w:t>
      </w:r>
      <w:r>
        <w:rPr>
          <w:rFonts w:hint="eastAsia"/>
        </w:rPr>
        <w:t xml:space="preserve">  </w:t>
      </w:r>
      <w:r>
        <w:rPr>
          <w:rFonts w:hint="eastAsia"/>
        </w:rPr>
        <w:t>由双方当事人另行协商书面签订补充合同。</w:t>
      </w:r>
    </w:p>
    <w:p w:rsidR="00DD0AB0" w:rsidRDefault="00DD0AB0" w:rsidP="006157A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本合同一式三份，由甲方当事人执两份，乙方当事人执一份，具有同等法律效益。</w:t>
      </w:r>
    </w:p>
    <w:p w:rsidR="00DD0AB0" w:rsidRDefault="00691E85" w:rsidP="006157AE">
      <w:pPr>
        <w:pStyle w:val="a5"/>
        <w:ind w:left="360" w:firstLineChars="0" w:firstLine="0"/>
      </w:pPr>
      <w:r>
        <w:rPr>
          <w:rFonts w:hint="eastAsia"/>
        </w:rPr>
        <w:t>甲方（公章）：艺术处</w:t>
      </w:r>
      <w:r w:rsidR="00DD0AB0">
        <w:rPr>
          <w:rFonts w:hint="eastAsia"/>
        </w:rPr>
        <w:t xml:space="preserve">                 </w:t>
      </w:r>
      <w:r w:rsidR="00080B55">
        <w:rPr>
          <w:rFonts w:hint="eastAsia"/>
        </w:rPr>
        <w:t xml:space="preserve">   </w:t>
      </w:r>
      <w:r w:rsidR="00DD0AB0">
        <w:rPr>
          <w:rFonts w:hint="eastAsia"/>
        </w:rPr>
        <w:t xml:space="preserve"> </w:t>
      </w:r>
      <w:r w:rsidR="00080B55">
        <w:rPr>
          <w:rFonts w:hint="eastAsia"/>
        </w:rPr>
        <w:t xml:space="preserve">  </w:t>
      </w:r>
      <w:r w:rsidR="00DD0AB0">
        <w:rPr>
          <w:rFonts w:hint="eastAsia"/>
        </w:rPr>
        <w:t>乙方（公章）：</w:t>
      </w:r>
      <w:bookmarkStart w:id="0" w:name="_GoBack"/>
      <w:bookmarkEnd w:id="0"/>
    </w:p>
    <w:p w:rsidR="00DD0AB0" w:rsidRPr="00691E85" w:rsidRDefault="00DD0AB0" w:rsidP="00DD0AB0">
      <w:pPr>
        <w:pStyle w:val="a5"/>
        <w:ind w:left="360" w:firstLineChars="0" w:firstLine="0"/>
      </w:pPr>
    </w:p>
    <w:p w:rsidR="00DD0AB0" w:rsidRDefault="00B33434" w:rsidP="00DD0AB0">
      <w:pPr>
        <w:pStyle w:val="a5"/>
        <w:ind w:left="360" w:firstLineChars="0" w:firstLine="0"/>
      </w:pPr>
      <w:r>
        <w:rPr>
          <w:rFonts w:hint="eastAsia"/>
        </w:rPr>
        <w:t>授权代表人</w:t>
      </w:r>
      <w:r w:rsidR="00DD0AB0">
        <w:rPr>
          <w:rFonts w:hint="eastAsia"/>
        </w:rPr>
        <w:t>：</w:t>
      </w:r>
      <w:r w:rsidR="00DD0AB0">
        <w:rPr>
          <w:rFonts w:hint="eastAsia"/>
        </w:rPr>
        <w:t xml:space="preserve">                          </w:t>
      </w:r>
      <w:r w:rsidR="00080B55">
        <w:rPr>
          <w:rFonts w:hint="eastAsia"/>
        </w:rPr>
        <w:t xml:space="preserve">      </w:t>
      </w:r>
      <w:r w:rsidR="00DD0AB0">
        <w:rPr>
          <w:rFonts w:hint="eastAsia"/>
        </w:rPr>
        <w:t>授权代表人：</w:t>
      </w:r>
    </w:p>
    <w:p w:rsidR="00DD0AB0" w:rsidRDefault="00DD0AB0" w:rsidP="006157AE"/>
    <w:p w:rsidR="00080B55" w:rsidRPr="00080B55" w:rsidRDefault="00080B55" w:rsidP="00DD0AB0">
      <w:pPr>
        <w:pStyle w:val="a5"/>
        <w:ind w:left="360" w:firstLineChars="0" w:firstLine="0"/>
      </w:pPr>
    </w:p>
    <w:p w:rsidR="00DD0AB0" w:rsidRDefault="00DD0AB0" w:rsidP="00DD0AB0">
      <w:pPr>
        <w:pStyle w:val="a5"/>
        <w:ind w:left="360" w:firstLineChars="0" w:firstLine="0"/>
      </w:pPr>
      <w:r>
        <w:rPr>
          <w:rFonts w:hint="eastAsia"/>
        </w:rPr>
        <w:t>时间：</w:t>
      </w:r>
      <w:r>
        <w:rPr>
          <w:rFonts w:hint="eastAsia"/>
        </w:rPr>
        <w:t xml:space="preserve">   </w:t>
      </w:r>
      <w:r w:rsidR="00080B55"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 w:rsidR="00080B55"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080B55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080B55">
        <w:rPr>
          <w:rFonts w:hint="eastAsia"/>
        </w:rPr>
        <w:t xml:space="preserve">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   </w:t>
      </w:r>
      <w:r w:rsidR="00080B55">
        <w:rPr>
          <w:rFonts w:hint="eastAsia"/>
        </w:rPr>
        <w:t xml:space="preserve">    </w:t>
      </w:r>
      <w:r>
        <w:rPr>
          <w:rFonts w:hint="eastAsia"/>
        </w:rPr>
        <w:t>年</w:t>
      </w:r>
      <w:r w:rsidR="00080B55"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DD0AB0" w:rsidSect="006157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2D7" w:rsidRDefault="000052D7" w:rsidP="0020727F">
      <w:r>
        <w:separator/>
      </w:r>
    </w:p>
  </w:endnote>
  <w:endnote w:type="continuationSeparator" w:id="1">
    <w:p w:rsidR="000052D7" w:rsidRDefault="000052D7" w:rsidP="0020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2D7" w:rsidRDefault="000052D7" w:rsidP="0020727F">
      <w:r>
        <w:separator/>
      </w:r>
    </w:p>
  </w:footnote>
  <w:footnote w:type="continuationSeparator" w:id="1">
    <w:p w:rsidR="000052D7" w:rsidRDefault="000052D7" w:rsidP="00207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949"/>
    <w:multiLevelType w:val="hybridMultilevel"/>
    <w:tmpl w:val="5F64D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C7410F"/>
    <w:multiLevelType w:val="hybridMultilevel"/>
    <w:tmpl w:val="EFCC1EEC"/>
    <w:lvl w:ilvl="0" w:tplc="39CCB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927282"/>
    <w:multiLevelType w:val="hybridMultilevel"/>
    <w:tmpl w:val="21369EA4"/>
    <w:lvl w:ilvl="0" w:tplc="D8B65284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72498E"/>
    <w:multiLevelType w:val="hybridMultilevel"/>
    <w:tmpl w:val="9FD09E26"/>
    <w:lvl w:ilvl="0" w:tplc="39CCB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F044BF"/>
    <w:multiLevelType w:val="hybridMultilevel"/>
    <w:tmpl w:val="0336940A"/>
    <w:lvl w:ilvl="0" w:tplc="39CCB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7C0BE4"/>
    <w:multiLevelType w:val="hybridMultilevel"/>
    <w:tmpl w:val="4644040C"/>
    <w:lvl w:ilvl="0" w:tplc="349EFF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27F"/>
    <w:rsid w:val="000052D7"/>
    <w:rsid w:val="00080B55"/>
    <w:rsid w:val="00087171"/>
    <w:rsid w:val="0019568A"/>
    <w:rsid w:val="001C42EF"/>
    <w:rsid w:val="001F4660"/>
    <w:rsid w:val="0020727F"/>
    <w:rsid w:val="00211E60"/>
    <w:rsid w:val="002248D8"/>
    <w:rsid w:val="002F1624"/>
    <w:rsid w:val="00346423"/>
    <w:rsid w:val="00363044"/>
    <w:rsid w:val="00406FD5"/>
    <w:rsid w:val="00496655"/>
    <w:rsid w:val="00534BFA"/>
    <w:rsid w:val="00585C91"/>
    <w:rsid w:val="006157AE"/>
    <w:rsid w:val="0061761C"/>
    <w:rsid w:val="00636FA5"/>
    <w:rsid w:val="006632B8"/>
    <w:rsid w:val="00691E85"/>
    <w:rsid w:val="0070406A"/>
    <w:rsid w:val="00775FB8"/>
    <w:rsid w:val="008664BE"/>
    <w:rsid w:val="00882531"/>
    <w:rsid w:val="008E720E"/>
    <w:rsid w:val="0094227B"/>
    <w:rsid w:val="00970573"/>
    <w:rsid w:val="009E1281"/>
    <w:rsid w:val="009F46BB"/>
    <w:rsid w:val="009F78AD"/>
    <w:rsid w:val="00A226C7"/>
    <w:rsid w:val="00B33434"/>
    <w:rsid w:val="00C0194C"/>
    <w:rsid w:val="00D356BC"/>
    <w:rsid w:val="00DB1E52"/>
    <w:rsid w:val="00DC6123"/>
    <w:rsid w:val="00DD0AB0"/>
    <w:rsid w:val="00DD695D"/>
    <w:rsid w:val="00E071E1"/>
    <w:rsid w:val="00E51331"/>
    <w:rsid w:val="00F15349"/>
    <w:rsid w:val="00F8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27F"/>
    <w:rPr>
      <w:sz w:val="18"/>
      <w:szCs w:val="18"/>
    </w:rPr>
  </w:style>
  <w:style w:type="paragraph" w:styleId="a5">
    <w:name w:val="List Paragraph"/>
    <w:basedOn w:val="a"/>
    <w:uiPriority w:val="34"/>
    <w:qFormat/>
    <w:rsid w:val="0020727F"/>
    <w:pPr>
      <w:ind w:firstLineChars="200" w:firstLine="420"/>
    </w:pPr>
  </w:style>
  <w:style w:type="table" w:styleId="a6">
    <w:name w:val="Table Grid"/>
    <w:basedOn w:val="a1"/>
    <w:uiPriority w:val="59"/>
    <w:rsid w:val="00E0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27F"/>
    <w:rPr>
      <w:sz w:val="18"/>
      <w:szCs w:val="18"/>
    </w:rPr>
  </w:style>
  <w:style w:type="paragraph" w:styleId="a5">
    <w:name w:val="List Paragraph"/>
    <w:basedOn w:val="a"/>
    <w:uiPriority w:val="34"/>
    <w:qFormat/>
    <w:rsid w:val="0020727F"/>
    <w:pPr>
      <w:ind w:firstLineChars="200" w:firstLine="420"/>
    </w:pPr>
  </w:style>
  <w:style w:type="table" w:styleId="a6">
    <w:name w:val="Table Grid"/>
    <w:basedOn w:val="a1"/>
    <w:uiPriority w:val="59"/>
    <w:rsid w:val="00E0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2017-07-11T06:41:00Z</cp:lastPrinted>
  <dcterms:created xsi:type="dcterms:W3CDTF">2019-05-07T07:46:00Z</dcterms:created>
  <dcterms:modified xsi:type="dcterms:W3CDTF">2019-05-13T00:10:00Z</dcterms:modified>
</cp:coreProperties>
</file>